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3C64C" w14:textId="1318ED84" w:rsidR="00947E91" w:rsidRPr="00947E91" w:rsidRDefault="00947E91" w:rsidP="00947E91">
      <w:pPr>
        <w:pStyle w:val="ARAuthorsname"/>
        <w:spacing w:before="120" w:after="120"/>
        <w:rPr>
          <w:rFonts w:asciiTheme="majorBidi" w:eastAsiaTheme="minorHAnsi" w:hAnsiTheme="majorBidi" w:cstheme="majorBidi"/>
          <w:b/>
          <w:bCs/>
          <w:snapToGrid/>
          <w:lang w:eastAsia="en-US"/>
        </w:rPr>
      </w:pPr>
      <w:r w:rsidRPr="00947E91">
        <w:rPr>
          <w:rFonts w:asciiTheme="majorBidi" w:eastAsiaTheme="minorHAnsi" w:hAnsiTheme="majorBidi" w:cstheme="majorBidi"/>
          <w:b/>
          <w:bCs/>
          <w:snapToGrid/>
          <w:lang w:eastAsia="en-US"/>
        </w:rPr>
        <w:t>Exogenous proline supply improves growth, antioxidant defence system, and nutrient homeostasis in salt-stressed alfalfa (</w:t>
      </w:r>
      <w:r w:rsidRPr="00947E91">
        <w:rPr>
          <w:rFonts w:asciiTheme="majorBidi" w:eastAsiaTheme="minorHAnsi" w:hAnsiTheme="majorBidi" w:cstheme="majorBidi"/>
          <w:b/>
          <w:bCs/>
          <w:i/>
          <w:iCs/>
          <w:snapToGrid/>
          <w:lang w:eastAsia="en-US"/>
        </w:rPr>
        <w:t>Medicago sativa</w:t>
      </w:r>
      <w:r w:rsidRPr="00947E91">
        <w:rPr>
          <w:rFonts w:asciiTheme="majorBidi" w:eastAsiaTheme="minorHAnsi" w:hAnsiTheme="majorBidi" w:cstheme="majorBidi"/>
          <w:b/>
          <w:bCs/>
          <w:snapToGrid/>
          <w:lang w:eastAsia="en-US"/>
        </w:rPr>
        <w:t xml:space="preserve"> L.)</w:t>
      </w:r>
    </w:p>
    <w:p w14:paraId="34AFA342" w14:textId="6104A677" w:rsidR="009660A9" w:rsidRPr="00FB6806" w:rsidRDefault="00947E91" w:rsidP="00947E91">
      <w:pPr>
        <w:pStyle w:val="ARAuthorsname"/>
        <w:spacing w:before="120" w:after="120"/>
        <w:rPr>
          <w:vertAlign w:val="superscript"/>
        </w:rPr>
      </w:pPr>
      <w:r w:rsidRPr="00947E91">
        <w:rPr>
          <w:rFonts w:asciiTheme="majorBidi" w:eastAsiaTheme="minorHAnsi" w:hAnsiTheme="majorBidi" w:cstheme="majorBidi"/>
          <w:snapToGrid/>
          <w:vertAlign w:val="superscript"/>
          <w:lang w:eastAsia="en-US"/>
        </w:rPr>
        <w:t>1,2,3</w:t>
      </w:r>
      <w:r w:rsidRPr="00947E91">
        <w:rPr>
          <w:rFonts w:asciiTheme="majorBidi" w:eastAsiaTheme="minorHAnsi" w:hAnsiTheme="majorBidi" w:cstheme="majorBidi"/>
          <w:snapToGrid/>
          <w:lang w:eastAsia="en-US"/>
        </w:rPr>
        <w:t>E</w:t>
      </w:r>
      <w:r>
        <w:rPr>
          <w:rFonts w:asciiTheme="majorBidi" w:eastAsiaTheme="minorHAnsi" w:hAnsiTheme="majorBidi" w:cstheme="majorBidi"/>
          <w:snapToGrid/>
          <w:lang w:eastAsia="en-US"/>
        </w:rPr>
        <w:t xml:space="preserve">L </w:t>
      </w:r>
      <w:proofErr w:type="spellStart"/>
      <w:r>
        <w:rPr>
          <w:rFonts w:asciiTheme="majorBidi" w:eastAsiaTheme="minorHAnsi" w:hAnsiTheme="majorBidi" w:cstheme="majorBidi"/>
          <w:snapToGrid/>
          <w:lang w:eastAsia="en-US"/>
        </w:rPr>
        <w:t>MOUKHTARI</w:t>
      </w:r>
      <w:proofErr w:type="spellEnd"/>
      <w:r>
        <w:rPr>
          <w:rFonts w:asciiTheme="majorBidi" w:eastAsiaTheme="minorHAnsi" w:hAnsiTheme="majorBidi" w:cstheme="majorBidi"/>
          <w:snapToGrid/>
          <w:lang w:eastAsia="en-US"/>
        </w:rPr>
        <w:t xml:space="preserve"> </w:t>
      </w:r>
      <w:r w:rsidRPr="00947E91">
        <w:rPr>
          <w:rFonts w:asciiTheme="majorBidi" w:eastAsiaTheme="minorHAnsi" w:hAnsiTheme="majorBidi" w:cstheme="majorBidi"/>
          <w:snapToGrid/>
          <w:lang w:eastAsia="en-US"/>
        </w:rPr>
        <w:t xml:space="preserve">Ahmed, </w:t>
      </w:r>
      <w:proofErr w:type="spellStart"/>
      <w:r w:rsidRPr="00947E91">
        <w:rPr>
          <w:rFonts w:asciiTheme="majorBidi" w:eastAsiaTheme="minorHAnsi" w:hAnsiTheme="majorBidi" w:cstheme="majorBidi"/>
          <w:snapToGrid/>
          <w:vertAlign w:val="superscript"/>
          <w:lang w:eastAsia="en-US"/>
        </w:rPr>
        <w:t>2</w:t>
      </w:r>
      <w:r w:rsidRPr="00947E91">
        <w:rPr>
          <w:rFonts w:asciiTheme="majorBidi" w:eastAsiaTheme="minorHAnsi" w:hAnsiTheme="majorBidi" w:cstheme="majorBidi"/>
          <w:snapToGrid/>
          <w:lang w:eastAsia="en-US"/>
        </w:rPr>
        <w:t>S</w:t>
      </w:r>
      <w:r>
        <w:rPr>
          <w:rFonts w:asciiTheme="majorBidi" w:eastAsiaTheme="minorHAnsi" w:hAnsiTheme="majorBidi" w:cstheme="majorBidi"/>
          <w:snapToGrid/>
          <w:lang w:eastAsia="en-US"/>
        </w:rPr>
        <w:t>AVOURE</w:t>
      </w:r>
      <w:proofErr w:type="spellEnd"/>
      <w:r w:rsidRPr="00947E91">
        <w:rPr>
          <w:rFonts w:asciiTheme="majorBidi" w:eastAsiaTheme="minorHAnsi" w:hAnsiTheme="majorBidi" w:cstheme="majorBidi"/>
          <w:snapToGrid/>
          <w:lang w:eastAsia="en-US"/>
        </w:rPr>
        <w:t xml:space="preserve"> </w:t>
      </w:r>
      <w:proofErr w:type="spellStart"/>
      <w:r w:rsidRPr="00947E91">
        <w:rPr>
          <w:rFonts w:asciiTheme="majorBidi" w:eastAsiaTheme="minorHAnsi" w:hAnsiTheme="majorBidi" w:cstheme="majorBidi"/>
          <w:snapToGrid/>
          <w:lang w:eastAsia="en-US"/>
        </w:rPr>
        <w:t>Arnould</w:t>
      </w:r>
      <w:proofErr w:type="spellEnd"/>
      <w:r w:rsidRPr="00947E91">
        <w:rPr>
          <w:rFonts w:asciiTheme="majorBidi" w:eastAsiaTheme="minorHAnsi" w:hAnsiTheme="majorBidi" w:cstheme="majorBidi"/>
          <w:snapToGrid/>
          <w:lang w:eastAsia="en-US"/>
        </w:rPr>
        <w:t xml:space="preserve">, </w:t>
      </w:r>
      <w:r w:rsidRPr="00947E91">
        <w:rPr>
          <w:rFonts w:asciiTheme="majorBidi" w:eastAsiaTheme="minorHAnsi" w:hAnsiTheme="majorBidi" w:cstheme="majorBidi"/>
          <w:snapToGrid/>
          <w:vertAlign w:val="superscript"/>
          <w:lang w:eastAsia="en-US"/>
        </w:rPr>
        <w:t>1</w:t>
      </w:r>
      <w:r>
        <w:rPr>
          <w:vertAlign w:val="superscript"/>
        </w:rPr>
        <w:t xml:space="preserve"> </w:t>
      </w:r>
      <w:proofErr w:type="spellStart"/>
      <w:r w:rsidRPr="00846319">
        <w:t>FARISSI</w:t>
      </w:r>
      <w:proofErr w:type="spellEnd"/>
      <w:r w:rsidRPr="00846319">
        <w:t xml:space="preserve"> </w:t>
      </w:r>
      <w:r w:rsidR="009660A9" w:rsidRPr="00846319">
        <w:t>Mohamed</w:t>
      </w:r>
      <w:r>
        <w:t>*</w:t>
      </w:r>
    </w:p>
    <w:p w14:paraId="135C63F2" w14:textId="77777777" w:rsidR="00947E91" w:rsidRPr="00947E91" w:rsidRDefault="009660A9" w:rsidP="00947E91">
      <w:pPr>
        <w:pStyle w:val="Affiliation"/>
        <w:spacing w:before="120" w:after="120" w:line="240" w:lineRule="auto"/>
        <w:ind w:left="-425" w:right="-709"/>
        <w:jc w:val="both"/>
      </w:pPr>
      <w:r w:rsidRPr="00947E91">
        <w:rPr>
          <w:vertAlign w:val="superscript"/>
          <w:lang w:val="en-US"/>
        </w:rPr>
        <w:t>1</w:t>
      </w:r>
      <w:r w:rsidR="00A1703E" w:rsidRPr="00947E91">
        <w:rPr>
          <w:lang w:val="en-US"/>
        </w:rPr>
        <w:t xml:space="preserve">Laboratory of </w:t>
      </w:r>
      <w:r w:rsidRPr="00947E91">
        <w:t>Biotechnology &amp; Sustainable Development of Natural Resource</w:t>
      </w:r>
      <w:r w:rsidR="00FB6806" w:rsidRPr="00947E91">
        <w:t>s</w:t>
      </w:r>
      <w:r w:rsidR="00A1703E" w:rsidRPr="00947E91">
        <w:t>–B2DRN</w:t>
      </w:r>
      <w:r w:rsidRPr="00947E91">
        <w:t xml:space="preserve">, Sultan </w:t>
      </w:r>
      <w:proofErr w:type="spellStart"/>
      <w:r w:rsidRPr="00947E91">
        <w:t>Moulay</w:t>
      </w:r>
      <w:proofErr w:type="spellEnd"/>
      <w:r w:rsidRPr="00947E91">
        <w:t xml:space="preserve"> </w:t>
      </w:r>
      <w:proofErr w:type="spellStart"/>
      <w:r w:rsidRPr="00947E91">
        <w:t>Slimane</w:t>
      </w:r>
      <w:proofErr w:type="spellEnd"/>
      <w:r w:rsidRPr="00947E91">
        <w:t xml:space="preserve"> University, </w:t>
      </w:r>
      <w:proofErr w:type="spellStart"/>
      <w:r w:rsidRPr="00947E91">
        <w:t>Polydisciplinary</w:t>
      </w:r>
      <w:proofErr w:type="spellEnd"/>
      <w:r w:rsidRPr="00947E91">
        <w:t xml:space="preserve"> Faculty of </w:t>
      </w:r>
      <w:proofErr w:type="spellStart"/>
      <w:r w:rsidRPr="00947E91">
        <w:t>Beni</w:t>
      </w:r>
      <w:r w:rsidR="007F5E6B" w:rsidRPr="00947E91">
        <w:t>-</w:t>
      </w:r>
      <w:r w:rsidRPr="00947E91">
        <w:t>Mellal</w:t>
      </w:r>
      <w:proofErr w:type="spellEnd"/>
      <w:r w:rsidRPr="00947E91">
        <w:t>, Morocco.</w:t>
      </w:r>
    </w:p>
    <w:p w14:paraId="6C107C57" w14:textId="77777777" w:rsidR="00947E91" w:rsidRPr="00947E91" w:rsidRDefault="00947E91" w:rsidP="00947E91">
      <w:pPr>
        <w:pStyle w:val="Affiliation"/>
        <w:spacing w:before="120" w:after="120" w:line="240" w:lineRule="auto"/>
        <w:ind w:left="-425" w:right="-709"/>
        <w:jc w:val="both"/>
        <w:rPr>
          <w:rFonts w:asciiTheme="majorBidi" w:hAnsiTheme="majorBidi" w:cstheme="majorBidi"/>
          <w:iCs/>
          <w:lang w:val="en-US"/>
        </w:rPr>
      </w:pPr>
      <w:r w:rsidRPr="00947E91">
        <w:rPr>
          <w:rFonts w:asciiTheme="majorBidi" w:hAnsiTheme="majorBidi" w:cstheme="majorBidi"/>
          <w:vertAlign w:val="superscript"/>
        </w:rPr>
        <w:t>2</w:t>
      </w:r>
      <w:r w:rsidRPr="00947E91">
        <w:rPr>
          <w:rFonts w:asciiTheme="majorBidi" w:hAnsiTheme="majorBidi" w:cstheme="majorBidi"/>
          <w:iCs/>
          <w:lang w:val="en-US"/>
        </w:rPr>
        <w:t xml:space="preserve">Laboratory of Ecology and Environment, Faculty of Sciences Ben </w:t>
      </w:r>
      <w:proofErr w:type="spellStart"/>
      <w:r w:rsidRPr="00947E91">
        <w:rPr>
          <w:rFonts w:asciiTheme="majorBidi" w:hAnsiTheme="majorBidi" w:cstheme="majorBidi"/>
          <w:iCs/>
          <w:lang w:val="en-US"/>
        </w:rPr>
        <w:t>M’Sick</w:t>
      </w:r>
      <w:proofErr w:type="spellEnd"/>
      <w:r w:rsidRPr="00947E91">
        <w:rPr>
          <w:rFonts w:asciiTheme="majorBidi" w:hAnsiTheme="majorBidi" w:cstheme="majorBidi"/>
          <w:iCs/>
          <w:lang w:val="en-US"/>
        </w:rPr>
        <w:t>, Hassan II University of Casablanca, PB7955 Sidi Othman, Casablanca, Morocco</w:t>
      </w:r>
    </w:p>
    <w:p w14:paraId="03A49842" w14:textId="79D49978" w:rsidR="00947E91" w:rsidRPr="00947E91" w:rsidRDefault="00947E91" w:rsidP="00947E91">
      <w:pPr>
        <w:pStyle w:val="Affiliation"/>
        <w:spacing w:before="120" w:after="120" w:line="240" w:lineRule="auto"/>
        <w:ind w:left="-425" w:right="-709"/>
        <w:jc w:val="both"/>
        <w:rPr>
          <w:lang w:val="fr-MA"/>
        </w:rPr>
      </w:pPr>
      <w:r w:rsidRPr="00947E91">
        <w:rPr>
          <w:rFonts w:asciiTheme="majorBidi" w:hAnsiTheme="majorBidi" w:cstheme="majorBidi"/>
          <w:vertAlign w:val="superscript"/>
          <w:lang w:val="fr-MA"/>
        </w:rPr>
        <w:t>3</w:t>
      </w:r>
      <w:r w:rsidRPr="00947E91">
        <w:rPr>
          <w:rFonts w:asciiTheme="majorBidi" w:hAnsiTheme="majorBidi" w:cstheme="majorBidi"/>
          <w:iCs/>
          <w:lang w:val="fr-MA"/>
        </w:rPr>
        <w:t xml:space="preserve">Sorbonne Université, UPEC, CNRS, </w:t>
      </w:r>
      <w:proofErr w:type="spellStart"/>
      <w:r w:rsidRPr="00947E91">
        <w:rPr>
          <w:rFonts w:asciiTheme="majorBidi" w:hAnsiTheme="majorBidi" w:cstheme="majorBidi"/>
          <w:iCs/>
          <w:lang w:val="fr-MA"/>
        </w:rPr>
        <w:t>IRD</w:t>
      </w:r>
      <w:proofErr w:type="spellEnd"/>
      <w:r w:rsidRPr="00947E91">
        <w:rPr>
          <w:rFonts w:asciiTheme="majorBidi" w:hAnsiTheme="majorBidi" w:cstheme="majorBidi"/>
          <w:iCs/>
          <w:lang w:val="fr-MA"/>
        </w:rPr>
        <w:t xml:space="preserve">, </w:t>
      </w:r>
      <w:proofErr w:type="spellStart"/>
      <w:r w:rsidRPr="00947E91">
        <w:rPr>
          <w:rFonts w:asciiTheme="majorBidi" w:hAnsiTheme="majorBidi" w:cstheme="majorBidi"/>
          <w:iCs/>
          <w:lang w:val="fr-MA"/>
        </w:rPr>
        <w:t>INRAE</w:t>
      </w:r>
      <w:proofErr w:type="spellEnd"/>
      <w:r w:rsidRPr="00947E91">
        <w:rPr>
          <w:rFonts w:asciiTheme="majorBidi" w:hAnsiTheme="majorBidi" w:cstheme="majorBidi"/>
          <w:iCs/>
          <w:lang w:val="fr-MA"/>
        </w:rPr>
        <w:t>, Institut d’Ecologie et Sciences de l’Environnement de Paris, IEES, F-75005 Paris, France</w:t>
      </w:r>
    </w:p>
    <w:p w14:paraId="57C90651" w14:textId="286F1C01" w:rsidR="009660A9" w:rsidRPr="00225753" w:rsidRDefault="009660A9" w:rsidP="003C1A4E">
      <w:pPr>
        <w:pStyle w:val="ARAffiliation"/>
        <w:spacing w:before="120" w:after="120"/>
        <w:ind w:left="-425" w:right="-709"/>
        <w:rPr>
          <w:i/>
          <w:iCs/>
          <w:sz w:val="24"/>
          <w:szCs w:val="24"/>
        </w:rPr>
      </w:pPr>
      <w:r w:rsidRPr="00225753">
        <w:rPr>
          <w:i/>
          <w:iCs/>
          <w:sz w:val="24"/>
          <w:szCs w:val="24"/>
        </w:rPr>
        <w:t>*Correspond</w:t>
      </w:r>
      <w:r w:rsidR="003C1A4E">
        <w:rPr>
          <w:i/>
          <w:iCs/>
          <w:sz w:val="24"/>
          <w:szCs w:val="24"/>
        </w:rPr>
        <w:t>ing author</w:t>
      </w:r>
      <w:r w:rsidRPr="00225753">
        <w:rPr>
          <w:i/>
          <w:iCs/>
          <w:sz w:val="24"/>
          <w:szCs w:val="24"/>
        </w:rPr>
        <w:t xml:space="preserve">: </w:t>
      </w:r>
      <w:r w:rsidR="003B0997" w:rsidRPr="00225753">
        <w:rPr>
          <w:i/>
          <w:iCs/>
          <w:sz w:val="24"/>
          <w:szCs w:val="24"/>
        </w:rPr>
        <w:t xml:space="preserve">Prof. </w:t>
      </w:r>
      <w:proofErr w:type="spellStart"/>
      <w:r w:rsidR="003B0997" w:rsidRPr="00225753">
        <w:rPr>
          <w:i/>
          <w:iCs/>
          <w:sz w:val="24"/>
          <w:szCs w:val="24"/>
        </w:rPr>
        <w:t>FARISSI</w:t>
      </w:r>
      <w:proofErr w:type="spellEnd"/>
      <w:r w:rsidR="003B0997" w:rsidRPr="00225753">
        <w:rPr>
          <w:i/>
          <w:iCs/>
          <w:sz w:val="24"/>
          <w:szCs w:val="24"/>
        </w:rPr>
        <w:t xml:space="preserve"> Mohamed, </w:t>
      </w:r>
      <w:proofErr w:type="spellStart"/>
      <w:r w:rsidRPr="00225753">
        <w:rPr>
          <w:i/>
          <w:iCs/>
          <w:snapToGrid/>
          <w:sz w:val="24"/>
          <w:szCs w:val="24"/>
          <w:lang w:eastAsia="en-GB"/>
        </w:rPr>
        <w:t>Polydisciplinary</w:t>
      </w:r>
      <w:proofErr w:type="spellEnd"/>
      <w:r w:rsidRPr="00225753">
        <w:rPr>
          <w:i/>
          <w:iCs/>
          <w:snapToGrid/>
          <w:sz w:val="24"/>
          <w:szCs w:val="24"/>
          <w:lang w:eastAsia="en-GB"/>
        </w:rPr>
        <w:t xml:space="preserve"> Faculty of </w:t>
      </w:r>
      <w:proofErr w:type="spellStart"/>
      <w:r w:rsidRPr="00225753">
        <w:rPr>
          <w:i/>
          <w:iCs/>
          <w:snapToGrid/>
          <w:sz w:val="24"/>
          <w:szCs w:val="24"/>
          <w:lang w:eastAsia="en-GB"/>
        </w:rPr>
        <w:t>Beni</w:t>
      </w:r>
      <w:r w:rsidR="003B0997" w:rsidRPr="00225753">
        <w:rPr>
          <w:i/>
          <w:iCs/>
          <w:snapToGrid/>
          <w:sz w:val="24"/>
          <w:szCs w:val="24"/>
          <w:lang w:eastAsia="en-GB"/>
        </w:rPr>
        <w:t>-</w:t>
      </w:r>
      <w:r w:rsidRPr="00225753">
        <w:rPr>
          <w:i/>
          <w:iCs/>
          <w:snapToGrid/>
          <w:sz w:val="24"/>
          <w:szCs w:val="24"/>
          <w:lang w:eastAsia="en-GB"/>
        </w:rPr>
        <w:t>Mellal</w:t>
      </w:r>
      <w:proofErr w:type="spellEnd"/>
      <w:r w:rsidRPr="00225753">
        <w:rPr>
          <w:i/>
          <w:iCs/>
          <w:snapToGrid/>
          <w:sz w:val="24"/>
          <w:szCs w:val="24"/>
          <w:lang w:eastAsia="en-GB"/>
        </w:rPr>
        <w:t xml:space="preserve">, </w:t>
      </w:r>
      <w:proofErr w:type="spellStart"/>
      <w:r w:rsidR="00FB6806" w:rsidRPr="00225753">
        <w:rPr>
          <w:i/>
          <w:iCs/>
          <w:snapToGrid/>
          <w:sz w:val="24"/>
          <w:szCs w:val="24"/>
          <w:lang w:eastAsia="en-GB"/>
        </w:rPr>
        <w:t>Mghila</w:t>
      </w:r>
      <w:proofErr w:type="spellEnd"/>
      <w:r w:rsidR="00FB6806" w:rsidRPr="00225753">
        <w:rPr>
          <w:i/>
          <w:iCs/>
          <w:snapToGrid/>
          <w:sz w:val="24"/>
          <w:szCs w:val="24"/>
          <w:lang w:eastAsia="en-GB"/>
        </w:rPr>
        <w:t xml:space="preserve">, PO Box. </w:t>
      </w:r>
      <w:r w:rsidRPr="00225753">
        <w:rPr>
          <w:i/>
          <w:iCs/>
          <w:snapToGrid/>
          <w:sz w:val="24"/>
          <w:szCs w:val="24"/>
          <w:lang w:eastAsia="en-GB"/>
        </w:rPr>
        <w:t xml:space="preserve">592, </w:t>
      </w:r>
      <w:proofErr w:type="spellStart"/>
      <w:r w:rsidRPr="00225753">
        <w:rPr>
          <w:i/>
          <w:iCs/>
          <w:snapToGrid/>
          <w:sz w:val="24"/>
          <w:szCs w:val="24"/>
          <w:lang w:eastAsia="en-GB"/>
        </w:rPr>
        <w:t>Beni</w:t>
      </w:r>
      <w:proofErr w:type="spellEnd"/>
      <w:r w:rsidRPr="00225753">
        <w:rPr>
          <w:i/>
          <w:iCs/>
          <w:snapToGrid/>
          <w:sz w:val="24"/>
          <w:szCs w:val="24"/>
          <w:lang w:eastAsia="en-GB"/>
        </w:rPr>
        <w:t>–</w:t>
      </w:r>
      <w:proofErr w:type="spellStart"/>
      <w:r w:rsidRPr="00225753">
        <w:rPr>
          <w:i/>
          <w:iCs/>
          <w:snapToGrid/>
          <w:sz w:val="24"/>
          <w:szCs w:val="24"/>
          <w:lang w:eastAsia="en-GB"/>
        </w:rPr>
        <w:t>Mellal</w:t>
      </w:r>
      <w:proofErr w:type="spellEnd"/>
      <w:r w:rsidRPr="00225753">
        <w:rPr>
          <w:i/>
          <w:iCs/>
          <w:snapToGrid/>
          <w:sz w:val="24"/>
          <w:szCs w:val="24"/>
          <w:lang w:eastAsia="en-GB"/>
        </w:rPr>
        <w:t xml:space="preserve"> 23000, Morocco</w:t>
      </w:r>
      <w:r w:rsidRPr="00225753">
        <w:rPr>
          <w:i/>
          <w:iCs/>
          <w:sz w:val="24"/>
          <w:szCs w:val="24"/>
        </w:rPr>
        <w:t>.</w:t>
      </w:r>
    </w:p>
    <w:p w14:paraId="560439F3" w14:textId="77777777" w:rsidR="009660A9" w:rsidRPr="003C1A4E" w:rsidRDefault="009660A9" w:rsidP="00225753">
      <w:pPr>
        <w:pStyle w:val="Correspondencedetails"/>
        <w:spacing w:before="60" w:after="60" w:line="240" w:lineRule="auto"/>
        <w:ind w:left="-426" w:right="-709"/>
        <w:jc w:val="center"/>
        <w:rPr>
          <w:lang w:val="en-US"/>
        </w:rPr>
      </w:pPr>
      <w:r w:rsidRPr="003C1A4E">
        <w:rPr>
          <w:lang w:val="en-US"/>
        </w:rPr>
        <w:t xml:space="preserve">E-mail:  </w:t>
      </w:r>
      <w:hyperlink r:id="rId7" w:history="1">
        <w:proofErr w:type="spellStart"/>
        <w:r w:rsidRPr="003C1A4E">
          <w:rPr>
            <w:rStyle w:val="Lienhypertexte"/>
            <w:lang w:val="en-US"/>
          </w:rPr>
          <w:t>farissimohamed@gmail.com</w:t>
        </w:r>
        <w:proofErr w:type="spellEnd"/>
      </w:hyperlink>
      <w:r w:rsidRPr="003C1A4E">
        <w:rPr>
          <w:lang w:val="en-US"/>
        </w:rPr>
        <w:t xml:space="preserve">  / </w:t>
      </w:r>
      <w:hyperlink r:id="rId8" w:history="1">
        <w:proofErr w:type="spellStart"/>
        <w:r w:rsidRPr="003C1A4E">
          <w:rPr>
            <w:rStyle w:val="Lienhypertexte"/>
            <w:lang w:val="en-US"/>
          </w:rPr>
          <w:t>mohamed.farissi@usms.ac.ma</w:t>
        </w:r>
        <w:proofErr w:type="spellEnd"/>
      </w:hyperlink>
    </w:p>
    <w:p w14:paraId="7B300806" w14:textId="77777777" w:rsidR="003A39EA" w:rsidRPr="003C1A4E" w:rsidRDefault="003A39EA" w:rsidP="00FB6806">
      <w:pPr>
        <w:spacing w:before="120" w:after="120"/>
        <w:jc w:val="center"/>
        <w:rPr>
          <w:rFonts w:asciiTheme="majorBidi" w:hAnsiTheme="majorBidi" w:cstheme="majorBidi"/>
          <w:b/>
          <w:bCs/>
          <w:sz w:val="24"/>
          <w:szCs w:val="24"/>
          <w:lang w:val="en-US"/>
        </w:rPr>
      </w:pPr>
    </w:p>
    <w:p w14:paraId="7CB0CBD5" w14:textId="77777777" w:rsidR="00A1703E" w:rsidRPr="00A1703E" w:rsidRDefault="00A1703E" w:rsidP="00FB6806">
      <w:pPr>
        <w:spacing w:before="120" w:after="120"/>
        <w:jc w:val="center"/>
        <w:rPr>
          <w:rFonts w:asciiTheme="majorBidi" w:hAnsiTheme="majorBidi" w:cstheme="majorBidi"/>
          <w:b/>
          <w:bCs/>
          <w:sz w:val="24"/>
          <w:szCs w:val="24"/>
          <w:lang w:val="en-GB"/>
        </w:rPr>
      </w:pPr>
      <w:r w:rsidRPr="00A1703E">
        <w:rPr>
          <w:rFonts w:asciiTheme="majorBidi" w:hAnsiTheme="majorBidi" w:cstheme="majorBidi"/>
          <w:b/>
          <w:bCs/>
          <w:sz w:val="24"/>
          <w:szCs w:val="24"/>
          <w:lang w:val="en-GB"/>
        </w:rPr>
        <w:t>ABSTRACT</w:t>
      </w:r>
    </w:p>
    <w:p w14:paraId="58122C84" w14:textId="2D2AC64F" w:rsidR="00947E91" w:rsidRPr="00947E91" w:rsidRDefault="00947E91" w:rsidP="00947E91">
      <w:pPr>
        <w:spacing w:before="120" w:after="120"/>
        <w:ind w:left="-567" w:right="-766"/>
        <w:jc w:val="both"/>
        <w:rPr>
          <w:rFonts w:asciiTheme="majorBidi" w:hAnsiTheme="majorBidi" w:cstheme="majorBidi"/>
          <w:sz w:val="24"/>
          <w:szCs w:val="24"/>
          <w:lang w:val="en-US"/>
        </w:rPr>
      </w:pPr>
      <w:r w:rsidRPr="00947E91">
        <w:rPr>
          <w:rFonts w:asciiTheme="majorBidi" w:hAnsiTheme="majorBidi" w:cstheme="majorBidi"/>
          <w:sz w:val="24"/>
          <w:szCs w:val="24"/>
          <w:lang w:val="en-US"/>
        </w:rPr>
        <w:t xml:space="preserve">Salinity is a severe environmental </w:t>
      </w:r>
      <w:r>
        <w:rPr>
          <w:rFonts w:asciiTheme="majorBidi" w:hAnsiTheme="majorBidi" w:cstheme="majorBidi"/>
          <w:sz w:val="24"/>
          <w:szCs w:val="24"/>
          <w:lang w:val="en-US"/>
        </w:rPr>
        <w:t>stress</w:t>
      </w:r>
      <w:r w:rsidRPr="00947E91">
        <w:rPr>
          <w:rFonts w:asciiTheme="majorBidi" w:hAnsiTheme="majorBidi" w:cstheme="majorBidi"/>
          <w:sz w:val="24"/>
          <w:szCs w:val="24"/>
          <w:lang w:val="en-US"/>
        </w:rPr>
        <w:t xml:space="preserve"> </w:t>
      </w:r>
      <w:r>
        <w:rPr>
          <w:rFonts w:asciiTheme="majorBidi" w:hAnsiTheme="majorBidi" w:cstheme="majorBidi"/>
          <w:sz w:val="24"/>
          <w:szCs w:val="24"/>
          <w:lang w:val="en-US"/>
        </w:rPr>
        <w:t>limiting</w:t>
      </w:r>
      <w:r w:rsidRPr="00947E91">
        <w:rPr>
          <w:rFonts w:asciiTheme="majorBidi" w:hAnsiTheme="majorBidi" w:cstheme="majorBidi"/>
          <w:sz w:val="24"/>
          <w:szCs w:val="24"/>
          <w:lang w:val="en-US"/>
        </w:rPr>
        <w:t xml:space="preserve"> </w:t>
      </w:r>
      <w:r>
        <w:rPr>
          <w:rFonts w:asciiTheme="majorBidi" w:hAnsiTheme="majorBidi" w:cstheme="majorBidi"/>
          <w:sz w:val="24"/>
          <w:szCs w:val="24"/>
          <w:lang w:val="en-US"/>
        </w:rPr>
        <w:t>agricultural production</w:t>
      </w:r>
      <w:r w:rsidRPr="00947E91">
        <w:rPr>
          <w:rFonts w:asciiTheme="majorBidi" w:hAnsiTheme="majorBidi" w:cstheme="majorBidi"/>
          <w:sz w:val="24"/>
          <w:szCs w:val="24"/>
          <w:lang w:val="en-US"/>
        </w:rPr>
        <w:t xml:space="preserve">. Exogenous proline has emerged as a promising way to improve plant tolerance to salinity. A pot experiment was conducted using two Moroccan, </w:t>
      </w:r>
      <w:proofErr w:type="spellStart"/>
      <w:r w:rsidRPr="00947E91">
        <w:rPr>
          <w:rFonts w:asciiTheme="majorBidi" w:hAnsiTheme="majorBidi" w:cstheme="majorBidi"/>
          <w:i/>
          <w:iCs/>
          <w:sz w:val="24"/>
          <w:szCs w:val="24"/>
          <w:lang w:val="en-US"/>
        </w:rPr>
        <w:t>Ouad</w:t>
      </w:r>
      <w:proofErr w:type="spellEnd"/>
      <w:r w:rsidRPr="00947E91">
        <w:rPr>
          <w:rFonts w:asciiTheme="majorBidi" w:hAnsiTheme="majorBidi" w:cstheme="majorBidi"/>
          <w:i/>
          <w:iCs/>
          <w:sz w:val="24"/>
          <w:szCs w:val="24"/>
          <w:lang w:val="en-US"/>
        </w:rPr>
        <w:t xml:space="preserve"> </w:t>
      </w:r>
      <w:proofErr w:type="spellStart"/>
      <w:r w:rsidRPr="00947E91">
        <w:rPr>
          <w:rFonts w:asciiTheme="majorBidi" w:hAnsiTheme="majorBidi" w:cstheme="majorBidi"/>
          <w:i/>
          <w:iCs/>
          <w:sz w:val="24"/>
          <w:szCs w:val="24"/>
          <w:lang w:val="en-US"/>
        </w:rPr>
        <w:t>Lmaleh</w:t>
      </w:r>
      <w:proofErr w:type="spellEnd"/>
      <w:r w:rsidRPr="00947E91">
        <w:rPr>
          <w:rFonts w:asciiTheme="majorBidi" w:hAnsiTheme="majorBidi" w:cstheme="majorBidi"/>
          <w:sz w:val="24"/>
          <w:szCs w:val="24"/>
          <w:lang w:val="en-US"/>
        </w:rPr>
        <w:t xml:space="preserve"> (</w:t>
      </w:r>
      <w:proofErr w:type="spellStart"/>
      <w:r w:rsidRPr="00947E91">
        <w:rPr>
          <w:rFonts w:asciiTheme="majorBidi" w:hAnsiTheme="majorBidi" w:cstheme="majorBidi"/>
          <w:i/>
          <w:iCs/>
          <w:sz w:val="24"/>
          <w:szCs w:val="24"/>
          <w:lang w:val="en-US"/>
        </w:rPr>
        <w:t>OL</w:t>
      </w:r>
      <w:proofErr w:type="spellEnd"/>
      <w:r w:rsidRPr="00947E91">
        <w:rPr>
          <w:rFonts w:asciiTheme="majorBidi" w:hAnsiTheme="majorBidi" w:cstheme="majorBidi"/>
          <w:sz w:val="24"/>
          <w:szCs w:val="24"/>
          <w:lang w:val="en-US"/>
        </w:rPr>
        <w:t xml:space="preserve">) and </w:t>
      </w:r>
      <w:proofErr w:type="spellStart"/>
      <w:r w:rsidRPr="00947E91">
        <w:rPr>
          <w:rFonts w:asciiTheme="majorBidi" w:hAnsiTheme="majorBidi" w:cstheme="majorBidi"/>
          <w:i/>
          <w:iCs/>
          <w:sz w:val="24"/>
          <w:szCs w:val="24"/>
          <w:lang w:val="en-US"/>
        </w:rPr>
        <w:t>Demnate</w:t>
      </w:r>
      <w:proofErr w:type="spellEnd"/>
      <w:r w:rsidRPr="00947E91">
        <w:rPr>
          <w:rFonts w:asciiTheme="majorBidi" w:hAnsiTheme="majorBidi" w:cstheme="majorBidi"/>
          <w:sz w:val="24"/>
          <w:szCs w:val="24"/>
          <w:lang w:val="en-US"/>
        </w:rPr>
        <w:t xml:space="preserve"> 201 (</w:t>
      </w:r>
      <w:proofErr w:type="spellStart"/>
      <w:r w:rsidRPr="00947E91">
        <w:rPr>
          <w:rFonts w:asciiTheme="majorBidi" w:hAnsiTheme="majorBidi" w:cstheme="majorBidi"/>
          <w:i/>
          <w:iCs/>
          <w:sz w:val="24"/>
          <w:szCs w:val="24"/>
          <w:lang w:val="en-US"/>
        </w:rPr>
        <w:t>Dm</w:t>
      </w:r>
      <w:proofErr w:type="spellEnd"/>
      <w:r w:rsidRPr="00947E91">
        <w:rPr>
          <w:rFonts w:asciiTheme="majorBidi" w:hAnsiTheme="majorBidi" w:cstheme="majorBidi"/>
          <w:sz w:val="24"/>
          <w:szCs w:val="24"/>
          <w:lang w:val="en-US"/>
        </w:rPr>
        <w:t xml:space="preserve">), and one European, </w:t>
      </w:r>
      <w:r w:rsidRPr="00947E91">
        <w:rPr>
          <w:rFonts w:asciiTheme="majorBidi" w:hAnsiTheme="majorBidi" w:cstheme="majorBidi"/>
          <w:i/>
          <w:iCs/>
          <w:sz w:val="24"/>
          <w:szCs w:val="24"/>
          <w:lang w:val="en-US"/>
        </w:rPr>
        <w:t xml:space="preserve">NS </w:t>
      </w:r>
      <w:proofErr w:type="spellStart"/>
      <w:r w:rsidRPr="00947E91">
        <w:rPr>
          <w:rFonts w:asciiTheme="majorBidi" w:hAnsiTheme="majorBidi" w:cstheme="majorBidi"/>
          <w:i/>
          <w:iCs/>
          <w:sz w:val="24"/>
          <w:szCs w:val="24"/>
          <w:lang w:val="en-US"/>
        </w:rPr>
        <w:t>Mediana</w:t>
      </w:r>
      <w:proofErr w:type="spellEnd"/>
      <w:r w:rsidRPr="00947E91">
        <w:rPr>
          <w:rFonts w:asciiTheme="majorBidi" w:hAnsiTheme="majorBidi" w:cstheme="majorBidi"/>
          <w:i/>
          <w:iCs/>
          <w:sz w:val="24"/>
          <w:szCs w:val="24"/>
          <w:lang w:val="en-US"/>
        </w:rPr>
        <w:t xml:space="preserve"> </w:t>
      </w:r>
      <w:proofErr w:type="spellStart"/>
      <w:r w:rsidRPr="00947E91">
        <w:rPr>
          <w:rFonts w:asciiTheme="majorBidi" w:hAnsiTheme="majorBidi" w:cstheme="majorBidi"/>
          <w:i/>
          <w:iCs/>
          <w:sz w:val="24"/>
          <w:szCs w:val="24"/>
          <w:lang w:val="en-US"/>
        </w:rPr>
        <w:t>ZMS</w:t>
      </w:r>
      <w:proofErr w:type="spellEnd"/>
      <w:r w:rsidRPr="00947E91">
        <w:rPr>
          <w:rFonts w:asciiTheme="majorBidi" w:hAnsiTheme="majorBidi" w:cstheme="majorBidi"/>
          <w:i/>
          <w:iCs/>
          <w:sz w:val="24"/>
          <w:szCs w:val="24"/>
          <w:lang w:val="en-US"/>
        </w:rPr>
        <w:t xml:space="preserve"> V</w:t>
      </w:r>
      <w:r w:rsidRPr="00947E91">
        <w:rPr>
          <w:rFonts w:asciiTheme="majorBidi" w:hAnsiTheme="majorBidi" w:cstheme="majorBidi"/>
          <w:sz w:val="24"/>
          <w:szCs w:val="24"/>
          <w:lang w:val="en-US"/>
        </w:rPr>
        <w:t xml:space="preserve"> (</w:t>
      </w:r>
      <w:r w:rsidRPr="00947E91">
        <w:rPr>
          <w:rFonts w:asciiTheme="majorBidi" w:hAnsiTheme="majorBidi" w:cstheme="majorBidi"/>
          <w:i/>
          <w:iCs/>
          <w:sz w:val="24"/>
          <w:szCs w:val="24"/>
          <w:lang w:val="en-US"/>
        </w:rPr>
        <w:t>NS Med</w:t>
      </w:r>
      <w:r w:rsidRPr="00947E91">
        <w:rPr>
          <w:rFonts w:asciiTheme="majorBidi" w:hAnsiTheme="majorBidi" w:cstheme="majorBidi"/>
          <w:sz w:val="24"/>
          <w:szCs w:val="24"/>
          <w:lang w:val="en-US"/>
        </w:rPr>
        <w:t xml:space="preserve">), alfalfa (Medicago sativa) varieties to investigate the effect of exogenous proline on physiological and biochemical responses </w:t>
      </w:r>
      <w:r>
        <w:rPr>
          <w:rFonts w:asciiTheme="majorBidi" w:hAnsiTheme="majorBidi" w:cstheme="majorBidi"/>
          <w:sz w:val="24"/>
          <w:szCs w:val="24"/>
          <w:lang w:val="en-US"/>
        </w:rPr>
        <w:t>under</w:t>
      </w:r>
      <w:r w:rsidRPr="00947E91">
        <w:rPr>
          <w:rFonts w:asciiTheme="majorBidi" w:hAnsiTheme="majorBidi" w:cstheme="majorBidi"/>
          <w:sz w:val="24"/>
          <w:szCs w:val="24"/>
          <w:lang w:val="en-US"/>
        </w:rPr>
        <w:t xml:space="preserve"> salinity stress. Results indicated that salt stress reduced shoot and root dry weight, plant height and leaf number, with </w:t>
      </w:r>
      <w:r w:rsidRPr="00947E91">
        <w:rPr>
          <w:rFonts w:asciiTheme="majorBidi" w:hAnsiTheme="majorBidi" w:cstheme="majorBidi"/>
          <w:i/>
          <w:iCs/>
          <w:sz w:val="24"/>
          <w:szCs w:val="24"/>
          <w:lang w:val="en-US"/>
        </w:rPr>
        <w:t>NS Med</w:t>
      </w:r>
      <w:r w:rsidRPr="00947E91">
        <w:rPr>
          <w:rFonts w:asciiTheme="majorBidi" w:hAnsiTheme="majorBidi" w:cstheme="majorBidi"/>
          <w:sz w:val="24"/>
          <w:szCs w:val="24"/>
          <w:lang w:val="en-US"/>
        </w:rPr>
        <w:t xml:space="preserve"> being the most affected with reductions rates of 75%, 85%, 53%, and 65%, respectively. Salinity also reduced photosynthetic pigments, potassium (K</w:t>
      </w:r>
      <w:r w:rsidRPr="00947E91">
        <w:rPr>
          <w:rFonts w:asciiTheme="majorBidi" w:hAnsiTheme="majorBidi" w:cstheme="majorBidi"/>
          <w:sz w:val="24"/>
          <w:szCs w:val="24"/>
          <w:vertAlign w:val="superscript"/>
          <w:lang w:val="en-US"/>
        </w:rPr>
        <w:t>+</w:t>
      </w:r>
      <w:r w:rsidRPr="00947E91">
        <w:rPr>
          <w:rFonts w:asciiTheme="majorBidi" w:hAnsiTheme="majorBidi" w:cstheme="majorBidi"/>
          <w:sz w:val="24"/>
          <w:szCs w:val="24"/>
          <w:lang w:val="en-US"/>
        </w:rPr>
        <w:t>) and increased malondialdehyde (MDA) and sodium (Na</w:t>
      </w:r>
      <w:r w:rsidRPr="00947E91">
        <w:rPr>
          <w:rFonts w:asciiTheme="majorBidi" w:hAnsiTheme="majorBidi" w:cstheme="majorBidi"/>
          <w:sz w:val="24"/>
          <w:szCs w:val="24"/>
          <w:vertAlign w:val="superscript"/>
          <w:lang w:val="en-US"/>
        </w:rPr>
        <w:t>+</w:t>
      </w:r>
      <w:r w:rsidRPr="00947E91">
        <w:rPr>
          <w:rFonts w:asciiTheme="majorBidi" w:hAnsiTheme="majorBidi" w:cstheme="majorBidi"/>
          <w:sz w:val="24"/>
          <w:szCs w:val="24"/>
          <w:lang w:val="en-US"/>
        </w:rPr>
        <w:t>) contents. The injury impact of salinity stress on alfalfa plant growth was alleviated by exogenous proline treatment, as evidenced by increasing plant biomass and plant height and leaf number. Proline-treated salt-stressed plants also showed higher photosynthetic pigments and K</w:t>
      </w:r>
      <w:r w:rsidRPr="00947E91">
        <w:rPr>
          <w:rFonts w:asciiTheme="majorBidi" w:hAnsiTheme="majorBidi" w:cstheme="majorBidi"/>
          <w:sz w:val="24"/>
          <w:szCs w:val="24"/>
          <w:vertAlign w:val="superscript"/>
          <w:lang w:val="en-US"/>
        </w:rPr>
        <w:t xml:space="preserve">+ </w:t>
      </w:r>
      <w:r w:rsidRPr="00947E91">
        <w:rPr>
          <w:rFonts w:asciiTheme="majorBidi" w:hAnsiTheme="majorBidi" w:cstheme="majorBidi"/>
          <w:sz w:val="24"/>
          <w:szCs w:val="24"/>
          <w:lang w:val="en-US"/>
        </w:rPr>
        <w:t>and reduced Na</w:t>
      </w:r>
      <w:r w:rsidRPr="00947E91">
        <w:rPr>
          <w:rFonts w:asciiTheme="majorBidi" w:hAnsiTheme="majorBidi" w:cstheme="majorBidi"/>
          <w:sz w:val="24"/>
          <w:szCs w:val="24"/>
          <w:vertAlign w:val="superscript"/>
          <w:lang w:val="en-US"/>
        </w:rPr>
        <w:t>+</w:t>
      </w:r>
      <w:r w:rsidRPr="00947E91">
        <w:rPr>
          <w:rFonts w:asciiTheme="majorBidi" w:hAnsiTheme="majorBidi" w:cstheme="majorBidi"/>
          <w:sz w:val="24"/>
          <w:szCs w:val="24"/>
          <w:lang w:val="en-US"/>
        </w:rPr>
        <w:t xml:space="preserve"> contents. Proline treatment also effectively reduced MDA content under salt stress, particularly in NS Med variety, by 26%. The lower amount of MDA in the proline-treated plants seemed to be related to its capacity to modulate antioxidant enzymes activities such as superoxide dismutase, catalase, ascorbate peroxidase, and glutathione reductase. Furthermore, proline treatment boosted the accumulation of proline content, which positively correlated with </w:t>
      </w:r>
      <w:r>
        <w:rPr>
          <w:rFonts w:asciiTheme="majorBidi" w:hAnsiTheme="majorBidi" w:cstheme="majorBidi"/>
          <w:sz w:val="24"/>
          <w:szCs w:val="24"/>
          <w:lang w:val="en-US"/>
        </w:rPr>
        <w:t xml:space="preserve">improvement in </w:t>
      </w:r>
      <w:r w:rsidRPr="00947E91">
        <w:rPr>
          <w:rFonts w:asciiTheme="majorBidi" w:hAnsiTheme="majorBidi" w:cstheme="majorBidi"/>
          <w:sz w:val="24"/>
          <w:szCs w:val="24"/>
          <w:lang w:val="en-US"/>
        </w:rPr>
        <w:t xml:space="preserve">plant growth and photosynthetic pigments. Our findings suggested that exogenous proline treatment could be </w:t>
      </w:r>
      <w:r w:rsidR="00A53856">
        <w:rPr>
          <w:rFonts w:asciiTheme="majorBidi" w:hAnsiTheme="majorBidi" w:cstheme="majorBidi"/>
          <w:sz w:val="24"/>
          <w:szCs w:val="24"/>
          <w:lang w:val="en-US"/>
        </w:rPr>
        <w:t xml:space="preserve">a </w:t>
      </w:r>
      <w:bookmarkStart w:id="0" w:name="_GoBack"/>
      <w:bookmarkEnd w:id="0"/>
      <w:r w:rsidRPr="00947E91">
        <w:rPr>
          <w:rFonts w:asciiTheme="majorBidi" w:hAnsiTheme="majorBidi" w:cstheme="majorBidi"/>
          <w:sz w:val="24"/>
          <w:szCs w:val="24"/>
          <w:lang w:val="en-US"/>
        </w:rPr>
        <w:t>promising way to mitigate the effect of salinity on alfalfa plant.</w:t>
      </w:r>
    </w:p>
    <w:p w14:paraId="1FCF577A" w14:textId="5E4E266D" w:rsidR="00947E91" w:rsidRDefault="00947E91" w:rsidP="00947E91">
      <w:pPr>
        <w:spacing w:before="120" w:after="120"/>
        <w:ind w:left="-567" w:right="-766"/>
        <w:jc w:val="both"/>
        <w:rPr>
          <w:rFonts w:asciiTheme="majorBidi" w:hAnsiTheme="majorBidi" w:cstheme="majorBidi"/>
          <w:sz w:val="24"/>
          <w:szCs w:val="24"/>
          <w:lang w:val="en-US"/>
        </w:rPr>
      </w:pPr>
      <w:r w:rsidRPr="00927869">
        <w:rPr>
          <w:rFonts w:asciiTheme="majorBidi" w:hAnsiTheme="majorBidi" w:cstheme="majorBidi"/>
          <w:b/>
          <w:i/>
          <w:sz w:val="24"/>
          <w:szCs w:val="24"/>
          <w:lang w:val="en-US"/>
        </w:rPr>
        <w:t>Keywords</w:t>
      </w:r>
      <w:r>
        <w:rPr>
          <w:rFonts w:asciiTheme="majorBidi" w:hAnsiTheme="majorBidi" w:cstheme="majorBidi"/>
          <w:b/>
          <w:i/>
          <w:sz w:val="24"/>
          <w:szCs w:val="24"/>
          <w:lang w:val="en-US"/>
        </w:rPr>
        <w:t xml:space="preserve">: </w:t>
      </w:r>
      <w:r w:rsidRPr="00947E91">
        <w:rPr>
          <w:rFonts w:asciiTheme="majorBidi" w:hAnsiTheme="majorBidi" w:cstheme="majorBidi"/>
          <w:i/>
          <w:iCs/>
          <w:sz w:val="24"/>
          <w:szCs w:val="24"/>
          <w:lang w:val="en-US"/>
        </w:rPr>
        <w:t>Medicago sativa</w:t>
      </w:r>
      <w:r w:rsidRPr="00947E91">
        <w:rPr>
          <w:rFonts w:asciiTheme="majorBidi" w:hAnsiTheme="majorBidi" w:cstheme="majorBidi"/>
          <w:sz w:val="24"/>
          <w:szCs w:val="24"/>
          <w:lang w:val="en-US"/>
        </w:rPr>
        <w:t>; Proline; Salinity; Photosynthetic pigments; Antioxidant enzymes.</w:t>
      </w:r>
    </w:p>
    <w:p w14:paraId="21F296C5" w14:textId="7D5EF800" w:rsidR="00961516" w:rsidRPr="00947E91" w:rsidRDefault="00961516" w:rsidP="00961516">
      <w:pPr>
        <w:spacing w:before="120" w:after="120"/>
        <w:ind w:left="-567" w:right="-766"/>
        <w:jc w:val="both"/>
        <w:rPr>
          <w:rFonts w:asciiTheme="majorBidi" w:hAnsiTheme="majorBidi" w:cstheme="majorBidi"/>
          <w:sz w:val="24"/>
          <w:szCs w:val="24"/>
          <w:lang w:val="en-US"/>
        </w:rPr>
      </w:pPr>
      <w:r w:rsidRPr="00961516">
        <w:rPr>
          <w:rFonts w:asciiTheme="majorBidi" w:hAnsiTheme="majorBidi" w:cstheme="majorBidi"/>
          <w:b/>
          <w:bCs/>
          <w:i/>
          <w:iCs/>
          <w:sz w:val="24"/>
          <w:szCs w:val="24"/>
          <w:lang w:val="en-GB"/>
        </w:rPr>
        <w:t>Acknowledgments:</w:t>
      </w:r>
      <w:r>
        <w:rPr>
          <w:rFonts w:asciiTheme="majorBidi" w:hAnsiTheme="majorBidi" w:cstheme="majorBidi"/>
          <w:b/>
          <w:bCs/>
          <w:i/>
          <w:iCs/>
          <w:sz w:val="24"/>
          <w:szCs w:val="24"/>
          <w:lang w:val="en-GB"/>
        </w:rPr>
        <w:t xml:space="preserve"> </w:t>
      </w:r>
      <w:r w:rsidR="00947E91" w:rsidRPr="00947E91">
        <w:rPr>
          <w:rFonts w:ascii="Times New Roman" w:hAnsi="Times New Roman" w:cs="Times New Roman"/>
          <w:sz w:val="24"/>
          <w:szCs w:val="24"/>
          <w:lang w:val="en-US"/>
        </w:rPr>
        <w:t xml:space="preserve">This work was supported by the </w:t>
      </w:r>
      <w:r w:rsidR="00947E91" w:rsidRPr="00947E91">
        <w:rPr>
          <w:rFonts w:ascii="Times New Roman" w:hAnsi="Times New Roman" w:cs="Times New Roman"/>
          <w:i/>
          <w:iCs/>
          <w:sz w:val="24"/>
          <w:szCs w:val="24"/>
          <w:lang w:val="en-US"/>
        </w:rPr>
        <w:t xml:space="preserve">Hubert </w:t>
      </w:r>
      <w:proofErr w:type="spellStart"/>
      <w:r w:rsidR="00947E91" w:rsidRPr="00947E91">
        <w:rPr>
          <w:rFonts w:ascii="Times New Roman" w:hAnsi="Times New Roman" w:cs="Times New Roman"/>
          <w:i/>
          <w:iCs/>
          <w:sz w:val="24"/>
          <w:szCs w:val="24"/>
          <w:lang w:val="en-US"/>
        </w:rPr>
        <w:t>Curien</w:t>
      </w:r>
      <w:proofErr w:type="spellEnd"/>
      <w:r w:rsidR="00947E91" w:rsidRPr="00947E91">
        <w:rPr>
          <w:rFonts w:ascii="Times New Roman" w:hAnsi="Times New Roman" w:cs="Times New Roman"/>
          <w:i/>
          <w:iCs/>
          <w:sz w:val="24"/>
          <w:szCs w:val="24"/>
          <w:lang w:val="en-US"/>
        </w:rPr>
        <w:t xml:space="preserve"> Maghreb Partnership</w:t>
      </w:r>
      <w:r w:rsidR="00947E91" w:rsidRPr="00947E91">
        <w:rPr>
          <w:rFonts w:ascii="Times New Roman" w:hAnsi="Times New Roman" w:cs="Times New Roman"/>
          <w:sz w:val="24"/>
          <w:szCs w:val="24"/>
          <w:lang w:val="en-US"/>
        </w:rPr>
        <w:t xml:space="preserve"> - PHC Maghreb, No.19MAG41- governed by the agreement signed between the French Ministry of Europe and Foreign Affairs and the Algerian, Moroccan and Tunisian Ministries of Higher Education and Scientific Research.</w:t>
      </w:r>
    </w:p>
    <w:sectPr w:rsidR="00961516" w:rsidRPr="00947E91" w:rsidSect="00961516">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3EED4" w14:textId="77777777" w:rsidR="00ED37E2" w:rsidRDefault="00ED37E2" w:rsidP="003B0997">
      <w:pPr>
        <w:spacing w:after="0" w:line="240" w:lineRule="auto"/>
      </w:pPr>
      <w:r>
        <w:separator/>
      </w:r>
    </w:p>
  </w:endnote>
  <w:endnote w:type="continuationSeparator" w:id="0">
    <w:p w14:paraId="78FB552E" w14:textId="77777777" w:rsidR="00ED37E2" w:rsidRDefault="00ED37E2" w:rsidP="003B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EAB24" w14:textId="77777777" w:rsidR="00ED37E2" w:rsidRDefault="00ED37E2" w:rsidP="003B0997">
      <w:pPr>
        <w:spacing w:after="0" w:line="240" w:lineRule="auto"/>
      </w:pPr>
      <w:r>
        <w:separator/>
      </w:r>
    </w:p>
  </w:footnote>
  <w:footnote w:type="continuationSeparator" w:id="0">
    <w:p w14:paraId="6C15CBB8" w14:textId="77777777" w:rsidR="00ED37E2" w:rsidRDefault="00ED37E2" w:rsidP="003B0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85"/>
    <w:rsid w:val="0006405A"/>
    <w:rsid w:val="001022B7"/>
    <w:rsid w:val="00134E16"/>
    <w:rsid w:val="00173D87"/>
    <w:rsid w:val="001A05A3"/>
    <w:rsid w:val="001E2BB6"/>
    <w:rsid w:val="00225753"/>
    <w:rsid w:val="002574BC"/>
    <w:rsid w:val="00326CB7"/>
    <w:rsid w:val="00365616"/>
    <w:rsid w:val="00374AAA"/>
    <w:rsid w:val="003A39EA"/>
    <w:rsid w:val="003B0997"/>
    <w:rsid w:val="003C1A4E"/>
    <w:rsid w:val="004547F6"/>
    <w:rsid w:val="004F6F83"/>
    <w:rsid w:val="00613382"/>
    <w:rsid w:val="007E1846"/>
    <w:rsid w:val="007F5E6B"/>
    <w:rsid w:val="00927869"/>
    <w:rsid w:val="00947E91"/>
    <w:rsid w:val="00961516"/>
    <w:rsid w:val="009660A9"/>
    <w:rsid w:val="009A4B3B"/>
    <w:rsid w:val="00A1703E"/>
    <w:rsid w:val="00A53856"/>
    <w:rsid w:val="00AE20A3"/>
    <w:rsid w:val="00BA3AB3"/>
    <w:rsid w:val="00BB60A0"/>
    <w:rsid w:val="00C00EA3"/>
    <w:rsid w:val="00C479A3"/>
    <w:rsid w:val="00CA7085"/>
    <w:rsid w:val="00CD2A61"/>
    <w:rsid w:val="00E12C14"/>
    <w:rsid w:val="00ED37E2"/>
    <w:rsid w:val="00FB68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60A9"/>
    <w:rPr>
      <w:color w:val="0000FF" w:themeColor="hyperlink"/>
      <w:u w:val="single"/>
    </w:rPr>
  </w:style>
  <w:style w:type="paragraph" w:customStyle="1" w:styleId="ARAuthorsname">
    <w:name w:val="AR Authors name"/>
    <w:basedOn w:val="Normal"/>
    <w:qFormat/>
    <w:rsid w:val="009660A9"/>
    <w:pPr>
      <w:spacing w:after="0" w:line="240" w:lineRule="auto"/>
      <w:jc w:val="center"/>
    </w:pPr>
    <w:rPr>
      <w:rFonts w:ascii="Times New Roman" w:eastAsia="Times New Roman" w:hAnsi="Times New Roman" w:cs="Times New Roman"/>
      <w:snapToGrid w:val="0"/>
      <w:sz w:val="24"/>
      <w:szCs w:val="24"/>
      <w:lang w:val="en-GB" w:eastAsia="et-EE"/>
    </w:rPr>
  </w:style>
  <w:style w:type="paragraph" w:customStyle="1" w:styleId="ARAffiliation">
    <w:name w:val="AR Affiliation"/>
    <w:qFormat/>
    <w:rsid w:val="009660A9"/>
    <w:pPr>
      <w:spacing w:after="0" w:line="240" w:lineRule="auto"/>
      <w:jc w:val="both"/>
    </w:pPr>
    <w:rPr>
      <w:rFonts w:ascii="Times New Roman" w:eastAsia="Times New Roman" w:hAnsi="Times New Roman" w:cs="Times New Roman"/>
      <w:snapToGrid w:val="0"/>
      <w:lang w:val="en-GB" w:eastAsia="et-EE"/>
    </w:rPr>
  </w:style>
  <w:style w:type="paragraph" w:customStyle="1" w:styleId="Correspondencedetails">
    <w:name w:val="Correspondence details"/>
    <w:basedOn w:val="Normal"/>
    <w:qFormat/>
    <w:rsid w:val="009660A9"/>
    <w:pPr>
      <w:spacing w:before="240" w:after="0" w:line="360" w:lineRule="auto"/>
    </w:pPr>
    <w:rPr>
      <w:rFonts w:ascii="Times New Roman" w:eastAsia="Times New Roman" w:hAnsi="Times New Roman" w:cs="Times New Roman"/>
      <w:sz w:val="24"/>
      <w:szCs w:val="24"/>
      <w:lang w:val="en-GB" w:eastAsia="en-GB"/>
    </w:rPr>
  </w:style>
  <w:style w:type="paragraph" w:customStyle="1" w:styleId="Affiliation">
    <w:name w:val="Affiliation"/>
    <w:basedOn w:val="Normal"/>
    <w:qFormat/>
    <w:rsid w:val="009660A9"/>
    <w:pPr>
      <w:spacing w:before="240" w:after="0" w:line="360" w:lineRule="auto"/>
    </w:pPr>
    <w:rPr>
      <w:rFonts w:ascii="Times New Roman" w:eastAsia="Times New Roman" w:hAnsi="Times New Roman" w:cs="Times New Roman"/>
      <w:i/>
      <w:sz w:val="24"/>
      <w:szCs w:val="24"/>
      <w:lang w:val="en-GB" w:eastAsia="en-GB"/>
    </w:rPr>
  </w:style>
  <w:style w:type="paragraph" w:customStyle="1" w:styleId="03AddressesofAuthors">
    <w:name w:val="03 Addresses of Authors"/>
    <w:basedOn w:val="Normal"/>
    <w:rsid w:val="009660A9"/>
    <w:pPr>
      <w:spacing w:after="220" w:line="240" w:lineRule="auto"/>
      <w:jc w:val="center"/>
    </w:pPr>
    <w:rPr>
      <w:rFonts w:ascii="Times New Roman" w:eastAsia="Times New Roman" w:hAnsi="Times New Roman" w:cs="Times New Roman"/>
      <w:i/>
      <w:iCs/>
      <w:lang w:val="en-GB" w:eastAsia="hu-HU"/>
    </w:rPr>
  </w:style>
  <w:style w:type="character" w:customStyle="1" w:styleId="s100">
    <w:name w:val="s100"/>
    <w:basedOn w:val="Policepardfaut"/>
    <w:rsid w:val="00BB60A0"/>
  </w:style>
  <w:style w:type="character" w:customStyle="1" w:styleId="apple-converted-space">
    <w:name w:val="apple-converted-space"/>
    <w:basedOn w:val="Policepardfaut"/>
    <w:rsid w:val="00BB60A0"/>
  </w:style>
  <w:style w:type="paragraph" w:styleId="En-tte">
    <w:name w:val="header"/>
    <w:basedOn w:val="Normal"/>
    <w:link w:val="En-tteCar"/>
    <w:uiPriority w:val="99"/>
    <w:unhideWhenUsed/>
    <w:rsid w:val="003B0997"/>
    <w:pPr>
      <w:tabs>
        <w:tab w:val="center" w:pos="4536"/>
        <w:tab w:val="right" w:pos="9072"/>
      </w:tabs>
      <w:spacing w:after="0" w:line="240" w:lineRule="auto"/>
    </w:pPr>
  </w:style>
  <w:style w:type="character" w:customStyle="1" w:styleId="En-tteCar">
    <w:name w:val="En-tête Car"/>
    <w:basedOn w:val="Policepardfaut"/>
    <w:link w:val="En-tte"/>
    <w:uiPriority w:val="99"/>
    <w:rsid w:val="003B0997"/>
  </w:style>
  <w:style w:type="paragraph" w:styleId="Pieddepage">
    <w:name w:val="footer"/>
    <w:basedOn w:val="Normal"/>
    <w:link w:val="PieddepageCar"/>
    <w:uiPriority w:val="99"/>
    <w:unhideWhenUsed/>
    <w:rsid w:val="003B0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997"/>
  </w:style>
  <w:style w:type="character" w:styleId="Lienhypertextesuivivisit">
    <w:name w:val="FollowedHyperlink"/>
    <w:basedOn w:val="Policepardfaut"/>
    <w:uiPriority w:val="99"/>
    <w:semiHidden/>
    <w:unhideWhenUsed/>
    <w:rsid w:val="003B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60A9"/>
    <w:rPr>
      <w:color w:val="0000FF" w:themeColor="hyperlink"/>
      <w:u w:val="single"/>
    </w:rPr>
  </w:style>
  <w:style w:type="paragraph" w:customStyle="1" w:styleId="ARAuthorsname">
    <w:name w:val="AR Authors name"/>
    <w:basedOn w:val="Normal"/>
    <w:qFormat/>
    <w:rsid w:val="009660A9"/>
    <w:pPr>
      <w:spacing w:after="0" w:line="240" w:lineRule="auto"/>
      <w:jc w:val="center"/>
    </w:pPr>
    <w:rPr>
      <w:rFonts w:ascii="Times New Roman" w:eastAsia="Times New Roman" w:hAnsi="Times New Roman" w:cs="Times New Roman"/>
      <w:snapToGrid w:val="0"/>
      <w:sz w:val="24"/>
      <w:szCs w:val="24"/>
      <w:lang w:val="en-GB" w:eastAsia="et-EE"/>
    </w:rPr>
  </w:style>
  <w:style w:type="paragraph" w:customStyle="1" w:styleId="ARAffiliation">
    <w:name w:val="AR Affiliation"/>
    <w:qFormat/>
    <w:rsid w:val="009660A9"/>
    <w:pPr>
      <w:spacing w:after="0" w:line="240" w:lineRule="auto"/>
      <w:jc w:val="both"/>
    </w:pPr>
    <w:rPr>
      <w:rFonts w:ascii="Times New Roman" w:eastAsia="Times New Roman" w:hAnsi="Times New Roman" w:cs="Times New Roman"/>
      <w:snapToGrid w:val="0"/>
      <w:lang w:val="en-GB" w:eastAsia="et-EE"/>
    </w:rPr>
  </w:style>
  <w:style w:type="paragraph" w:customStyle="1" w:styleId="Correspondencedetails">
    <w:name w:val="Correspondence details"/>
    <w:basedOn w:val="Normal"/>
    <w:qFormat/>
    <w:rsid w:val="009660A9"/>
    <w:pPr>
      <w:spacing w:before="240" w:after="0" w:line="360" w:lineRule="auto"/>
    </w:pPr>
    <w:rPr>
      <w:rFonts w:ascii="Times New Roman" w:eastAsia="Times New Roman" w:hAnsi="Times New Roman" w:cs="Times New Roman"/>
      <w:sz w:val="24"/>
      <w:szCs w:val="24"/>
      <w:lang w:val="en-GB" w:eastAsia="en-GB"/>
    </w:rPr>
  </w:style>
  <w:style w:type="paragraph" w:customStyle="1" w:styleId="Affiliation">
    <w:name w:val="Affiliation"/>
    <w:basedOn w:val="Normal"/>
    <w:qFormat/>
    <w:rsid w:val="009660A9"/>
    <w:pPr>
      <w:spacing w:before="240" w:after="0" w:line="360" w:lineRule="auto"/>
    </w:pPr>
    <w:rPr>
      <w:rFonts w:ascii="Times New Roman" w:eastAsia="Times New Roman" w:hAnsi="Times New Roman" w:cs="Times New Roman"/>
      <w:i/>
      <w:sz w:val="24"/>
      <w:szCs w:val="24"/>
      <w:lang w:val="en-GB" w:eastAsia="en-GB"/>
    </w:rPr>
  </w:style>
  <w:style w:type="paragraph" w:customStyle="1" w:styleId="03AddressesofAuthors">
    <w:name w:val="03 Addresses of Authors"/>
    <w:basedOn w:val="Normal"/>
    <w:rsid w:val="009660A9"/>
    <w:pPr>
      <w:spacing w:after="220" w:line="240" w:lineRule="auto"/>
      <w:jc w:val="center"/>
    </w:pPr>
    <w:rPr>
      <w:rFonts w:ascii="Times New Roman" w:eastAsia="Times New Roman" w:hAnsi="Times New Roman" w:cs="Times New Roman"/>
      <w:i/>
      <w:iCs/>
      <w:lang w:val="en-GB" w:eastAsia="hu-HU"/>
    </w:rPr>
  </w:style>
  <w:style w:type="character" w:customStyle="1" w:styleId="s100">
    <w:name w:val="s100"/>
    <w:basedOn w:val="Policepardfaut"/>
    <w:rsid w:val="00BB60A0"/>
  </w:style>
  <w:style w:type="character" w:customStyle="1" w:styleId="apple-converted-space">
    <w:name w:val="apple-converted-space"/>
    <w:basedOn w:val="Policepardfaut"/>
    <w:rsid w:val="00BB60A0"/>
  </w:style>
  <w:style w:type="paragraph" w:styleId="En-tte">
    <w:name w:val="header"/>
    <w:basedOn w:val="Normal"/>
    <w:link w:val="En-tteCar"/>
    <w:uiPriority w:val="99"/>
    <w:unhideWhenUsed/>
    <w:rsid w:val="003B0997"/>
    <w:pPr>
      <w:tabs>
        <w:tab w:val="center" w:pos="4536"/>
        <w:tab w:val="right" w:pos="9072"/>
      </w:tabs>
      <w:spacing w:after="0" w:line="240" w:lineRule="auto"/>
    </w:pPr>
  </w:style>
  <w:style w:type="character" w:customStyle="1" w:styleId="En-tteCar">
    <w:name w:val="En-tête Car"/>
    <w:basedOn w:val="Policepardfaut"/>
    <w:link w:val="En-tte"/>
    <w:uiPriority w:val="99"/>
    <w:rsid w:val="003B0997"/>
  </w:style>
  <w:style w:type="paragraph" w:styleId="Pieddepage">
    <w:name w:val="footer"/>
    <w:basedOn w:val="Normal"/>
    <w:link w:val="PieddepageCar"/>
    <w:uiPriority w:val="99"/>
    <w:unhideWhenUsed/>
    <w:rsid w:val="003B0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997"/>
  </w:style>
  <w:style w:type="character" w:styleId="Lienhypertextesuivivisit">
    <w:name w:val="FollowedHyperlink"/>
    <w:basedOn w:val="Policepardfaut"/>
    <w:uiPriority w:val="99"/>
    <w:semiHidden/>
    <w:unhideWhenUsed/>
    <w:rsid w:val="003B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farissi@usms.ac.ma" TargetMode="External"/><Relationship Id="rId3" Type="http://schemas.openxmlformats.org/officeDocument/2006/relationships/settings" Target="settings.xml"/><Relationship Id="rId7" Type="http://schemas.openxmlformats.org/officeDocument/2006/relationships/hyperlink" Target="mailto:farissimohame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2023-11-01T13:16:00Z</dcterms:created>
  <dcterms:modified xsi:type="dcterms:W3CDTF">2023-11-01T13:19:00Z</dcterms:modified>
</cp:coreProperties>
</file>