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679" w:rsidRDefault="006D1679" w:rsidP="003123EE">
      <w:pPr>
        <w:spacing w:line="360" w:lineRule="auto"/>
        <w:jc w:val="center"/>
        <w:rPr>
          <w:rStyle w:val="fontstyle21"/>
          <w:lang w:val="en-US"/>
        </w:rPr>
      </w:pPr>
      <w:r w:rsidRPr="006D1679">
        <w:rPr>
          <w:rStyle w:val="fontstyle01"/>
          <w:lang w:val="en-US"/>
        </w:rPr>
        <w:t xml:space="preserve">Cured </w:t>
      </w:r>
      <w:proofErr w:type="spellStart"/>
      <w:r w:rsidRPr="006D1679">
        <w:rPr>
          <w:rStyle w:val="fontstyle01"/>
          <w:lang w:val="en-US"/>
        </w:rPr>
        <w:t>NaOH</w:t>
      </w:r>
      <w:proofErr w:type="spellEnd"/>
      <w:r w:rsidRPr="006D1679">
        <w:rPr>
          <w:rStyle w:val="fontstyle01"/>
          <w:lang w:val="en-US"/>
        </w:rPr>
        <w:t>-Etched Heated Clay-Cellulose Composites</w:t>
      </w:r>
      <w:proofErr w:type="gramStart"/>
      <w:r w:rsidRPr="006D1679">
        <w:rPr>
          <w:rStyle w:val="fontstyle01"/>
          <w:lang w:val="en-US"/>
        </w:rPr>
        <w:t>:</w:t>
      </w:r>
      <w:proofErr w:type="gramEnd"/>
      <w:r w:rsidRPr="006D1679">
        <w:rPr>
          <w:rFonts w:ascii="MyriadPro-SemiboldSemiCn" w:hAnsi="MyriadPro-SemiboldSemiCn"/>
          <w:b/>
          <w:bCs/>
          <w:color w:val="000000"/>
          <w:sz w:val="32"/>
          <w:szCs w:val="32"/>
          <w:lang w:val="en-US"/>
        </w:rPr>
        <w:br/>
      </w:r>
      <w:r w:rsidRPr="006D1679">
        <w:rPr>
          <w:rStyle w:val="fontstyle01"/>
          <w:lang w:val="en-US"/>
        </w:rPr>
        <w:t>Characterization, Dye Adsorption, and Desorption Study Using</w:t>
      </w:r>
      <w:r w:rsidRPr="006D1679">
        <w:rPr>
          <w:rFonts w:ascii="MyriadPro-SemiboldSemiCn" w:hAnsi="MyriadPro-SemiboldSemiCn"/>
          <w:b/>
          <w:bCs/>
          <w:color w:val="000000"/>
          <w:sz w:val="32"/>
          <w:szCs w:val="32"/>
          <w:lang w:val="en-US"/>
        </w:rPr>
        <w:br/>
      </w:r>
      <w:r w:rsidRPr="006D1679">
        <w:rPr>
          <w:rStyle w:val="fontstyle01"/>
          <w:lang w:val="en-US"/>
        </w:rPr>
        <w:t>Response Surface Methodology</w:t>
      </w:r>
      <w:r w:rsidRPr="006D1679">
        <w:rPr>
          <w:rFonts w:ascii="MyriadPro-SemiboldSemiCn" w:hAnsi="MyriadPro-SemiboldSemiCn"/>
          <w:b/>
          <w:bCs/>
          <w:color w:val="000000"/>
          <w:sz w:val="32"/>
          <w:szCs w:val="32"/>
          <w:lang w:val="en-US"/>
        </w:rPr>
        <w:br/>
      </w:r>
      <w:proofErr w:type="spellStart"/>
      <w:r w:rsidRPr="001C644D">
        <w:rPr>
          <w:rStyle w:val="fontstyle21"/>
          <w:u w:val="single"/>
          <w:lang w:val="en-US"/>
        </w:rPr>
        <w:t>Abdellah</w:t>
      </w:r>
      <w:proofErr w:type="spellEnd"/>
      <w:r w:rsidRPr="001C644D">
        <w:rPr>
          <w:rStyle w:val="fontstyle21"/>
          <w:u w:val="single"/>
          <w:lang w:val="en-US"/>
        </w:rPr>
        <w:t xml:space="preserve"> Mourak</w:t>
      </w:r>
      <w:r w:rsidRPr="006D1679">
        <w:rPr>
          <w:rStyle w:val="fontstyle21"/>
          <w:sz w:val="16"/>
          <w:szCs w:val="16"/>
          <w:lang w:val="en-US"/>
        </w:rPr>
        <w:t xml:space="preserve"> </w:t>
      </w:r>
      <w:r w:rsidR="003123EE">
        <w:rPr>
          <w:rStyle w:val="fontstyle31"/>
          <w:lang w:val="en-US"/>
        </w:rPr>
        <w:t xml:space="preserve"> </w:t>
      </w:r>
      <w:r w:rsidRPr="006D1679">
        <w:rPr>
          <w:rStyle w:val="fontstyle21"/>
          <w:lang w:val="en-US"/>
        </w:rPr>
        <w:t xml:space="preserve">Mohamed </w:t>
      </w:r>
      <w:proofErr w:type="spellStart"/>
      <w:r w:rsidRPr="006D1679">
        <w:rPr>
          <w:rStyle w:val="fontstyle21"/>
          <w:lang w:val="en-US"/>
        </w:rPr>
        <w:t>Hajjaji</w:t>
      </w:r>
      <w:proofErr w:type="spellEnd"/>
      <w:r w:rsidRPr="006D1679">
        <w:rPr>
          <w:rStyle w:val="fontstyle21"/>
          <w:sz w:val="16"/>
          <w:szCs w:val="16"/>
          <w:lang w:val="en-US"/>
        </w:rPr>
        <w:t xml:space="preserve"> </w:t>
      </w:r>
      <w:r>
        <w:rPr>
          <w:rStyle w:val="fontstyle31"/>
          <w:lang w:val="en-US"/>
        </w:rPr>
        <w:t xml:space="preserve"> </w:t>
      </w:r>
      <w:proofErr w:type="spellStart"/>
      <w:r w:rsidRPr="006D1679">
        <w:rPr>
          <w:rStyle w:val="fontstyle21"/>
          <w:lang w:val="en-US"/>
        </w:rPr>
        <w:t>Abdelhakim</w:t>
      </w:r>
      <w:proofErr w:type="spellEnd"/>
      <w:r w:rsidRPr="006D1679">
        <w:rPr>
          <w:rStyle w:val="fontstyle21"/>
          <w:lang w:val="en-US"/>
        </w:rPr>
        <w:t xml:space="preserve"> </w:t>
      </w:r>
      <w:proofErr w:type="spellStart"/>
      <w:r w:rsidRPr="006D1679">
        <w:rPr>
          <w:rStyle w:val="fontstyle21"/>
          <w:lang w:val="en-US"/>
        </w:rPr>
        <w:t>Alagui</w:t>
      </w:r>
      <w:proofErr w:type="spellEnd"/>
    </w:p>
    <w:p w:rsidR="00936A58" w:rsidRPr="00936A58" w:rsidRDefault="00936A58" w:rsidP="00936A58">
      <w:pPr>
        <w:spacing w:line="360" w:lineRule="auto"/>
        <w:rPr>
          <w:b/>
          <w:bCs/>
          <w:lang w:val="en-US"/>
        </w:rPr>
      </w:pPr>
      <w:bookmarkStart w:id="0" w:name="_GoBack"/>
      <w:r w:rsidRPr="00936A58">
        <w:rPr>
          <w:rFonts w:ascii="Times-Roman" w:hAnsi="Times-Roman"/>
          <w:b/>
          <w:bCs/>
          <w:color w:val="000000"/>
          <w:sz w:val="18"/>
          <w:szCs w:val="18"/>
        </w:rPr>
        <w:t>Laboratoire des Sciences des Matériaux et Optimisation des Procédés, Faculté des Sciences Semlalia, Université Cadi</w:t>
      </w:r>
      <w:r w:rsidRPr="00936A58">
        <w:rPr>
          <w:rFonts w:ascii="Times-Roman" w:hAnsi="Times-Roman"/>
          <w:b/>
          <w:bCs/>
          <w:color w:val="000000"/>
          <w:sz w:val="18"/>
          <w:szCs w:val="18"/>
        </w:rPr>
        <w:br/>
      </w:r>
      <w:proofErr w:type="spellStart"/>
      <w:r w:rsidRPr="00936A58">
        <w:rPr>
          <w:rFonts w:ascii="Times-Roman" w:hAnsi="Times-Roman"/>
          <w:b/>
          <w:bCs/>
          <w:color w:val="000000"/>
          <w:sz w:val="18"/>
          <w:szCs w:val="18"/>
        </w:rPr>
        <w:t>Ayyad</w:t>
      </w:r>
      <w:proofErr w:type="spellEnd"/>
      <w:r w:rsidRPr="00936A58">
        <w:rPr>
          <w:rFonts w:ascii="Times-Roman" w:hAnsi="Times-Roman"/>
          <w:b/>
          <w:bCs/>
          <w:color w:val="000000"/>
          <w:sz w:val="18"/>
          <w:szCs w:val="18"/>
        </w:rPr>
        <w:t xml:space="preserve">, Av. </w:t>
      </w:r>
      <w:proofErr w:type="spellStart"/>
      <w:r w:rsidRPr="00936A58">
        <w:rPr>
          <w:rFonts w:ascii="Times-Roman" w:hAnsi="Times-Roman"/>
          <w:b/>
          <w:bCs/>
          <w:color w:val="000000"/>
          <w:sz w:val="18"/>
          <w:szCs w:val="18"/>
          <w:lang w:val="en-US"/>
        </w:rPr>
        <w:t>Pce</w:t>
      </w:r>
      <w:proofErr w:type="spellEnd"/>
      <w:r w:rsidRPr="00936A58">
        <w:rPr>
          <w:rFonts w:ascii="Times-Roman" w:hAnsi="Times-Roman"/>
          <w:b/>
          <w:bCs/>
          <w:color w:val="000000"/>
          <w:sz w:val="18"/>
          <w:szCs w:val="18"/>
          <w:lang w:val="en-US"/>
        </w:rPr>
        <w:t xml:space="preserve"> My </w:t>
      </w:r>
      <w:proofErr w:type="spellStart"/>
      <w:r w:rsidRPr="00936A58">
        <w:rPr>
          <w:rFonts w:ascii="Times-Roman" w:hAnsi="Times-Roman"/>
          <w:b/>
          <w:bCs/>
          <w:color w:val="000000"/>
          <w:sz w:val="18"/>
          <w:szCs w:val="18"/>
          <w:lang w:val="en-US"/>
        </w:rPr>
        <w:t>Abdellah</w:t>
      </w:r>
      <w:proofErr w:type="spellEnd"/>
      <w:r w:rsidRPr="00936A58">
        <w:rPr>
          <w:rFonts w:ascii="Times-Roman" w:hAnsi="Times-Roman"/>
          <w:b/>
          <w:bCs/>
          <w:color w:val="000000"/>
          <w:sz w:val="18"/>
          <w:szCs w:val="18"/>
          <w:lang w:val="en-US"/>
        </w:rPr>
        <w:t>, B.P. 2390, 40001 Marrakech, Morocco</w:t>
      </w:r>
      <w:r w:rsidRPr="00936A58">
        <w:rPr>
          <w:b/>
          <w:bCs/>
          <w:lang w:val="en-US"/>
        </w:rPr>
        <w:t xml:space="preserve"> </w:t>
      </w:r>
    </w:p>
    <w:bookmarkEnd w:id="0"/>
    <w:p w:rsidR="006D1679" w:rsidRPr="00936A58" w:rsidRDefault="006D1679" w:rsidP="006D167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  <w:shd w:val="clear" w:color="auto" w:fill="F9F9F9"/>
          <w:lang w:val="en-US"/>
        </w:rPr>
      </w:pPr>
      <w:r w:rsidRPr="00936A58">
        <w:rPr>
          <w:rStyle w:val="fontstyle21"/>
          <w:u w:val="single"/>
          <w:lang w:val="en-US"/>
        </w:rPr>
        <w:t>Abdellah.mourak@edu.uca.ac.ma</w:t>
      </w:r>
    </w:p>
    <w:p w:rsidR="008870A4" w:rsidRPr="000140E3" w:rsidRDefault="008870A4" w:rsidP="008870A4">
      <w:pPr>
        <w:spacing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shd w:val="clear" w:color="auto" w:fill="F9F9F9"/>
          <w:lang w:val="en-US"/>
        </w:rPr>
      </w:pPr>
      <w:r w:rsidRPr="000140E3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shd w:val="clear" w:color="auto" w:fill="F9F9F9"/>
          <w:lang w:val="en-US"/>
        </w:rPr>
        <w:t>Abstract</w:t>
      </w:r>
    </w:p>
    <w:p w:rsidR="008870A4" w:rsidRPr="00892EA5" w:rsidRDefault="008870A4" w:rsidP="008870A4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9F9F9"/>
          <w:lang w:val="en-US"/>
        </w:rPr>
      </w:pPr>
      <w:r w:rsidRPr="000140E3">
        <w:rPr>
          <w:rFonts w:ascii="Times New Roman" w:hAnsi="Times New Roman" w:cs="Times New Roman"/>
          <w:sz w:val="24"/>
          <w:szCs w:val="24"/>
          <w:shd w:val="clear" w:color="auto" w:fill="F9F9F9"/>
          <w:lang w:val="en-US"/>
        </w:rPr>
        <w:t xml:space="preserve"> </w:t>
      </w:r>
      <w:r w:rsidRPr="00892EA5">
        <w:rPr>
          <w:rFonts w:ascii="Times New Roman" w:hAnsi="Times New Roman" w:cs="Times New Roman"/>
          <w:sz w:val="24"/>
          <w:szCs w:val="24"/>
          <w:shd w:val="clear" w:color="auto" w:fill="F9F9F9"/>
          <w:lang w:val="en-US"/>
        </w:rPr>
        <w:t xml:space="preserve">Water contamination by dyeing chemicals has become a worldwide problem. Adsorption by using low-cost adsorbents </w:t>
      </w:r>
      <w:proofErr w:type="gramStart"/>
      <w:r w:rsidRPr="00892EA5">
        <w:rPr>
          <w:rFonts w:ascii="Times New Roman" w:hAnsi="Times New Roman" w:cs="Times New Roman"/>
          <w:sz w:val="24"/>
          <w:szCs w:val="24"/>
          <w:shd w:val="clear" w:color="auto" w:fill="F9F9F9"/>
          <w:lang w:val="en-US"/>
        </w:rPr>
        <w:t>has been considered</w:t>
      </w:r>
      <w:proofErr w:type="gramEnd"/>
      <w:r w:rsidRPr="00892EA5">
        <w:rPr>
          <w:rFonts w:ascii="Times New Roman" w:hAnsi="Times New Roman" w:cs="Times New Roman"/>
          <w:sz w:val="24"/>
          <w:szCs w:val="24"/>
          <w:shd w:val="clear" w:color="auto" w:fill="F9F9F9"/>
          <w:lang w:val="en-US"/>
        </w:rPr>
        <w:t xml:space="preserve"> as an appropriate and economical method for water remediation. So, the process of the dye adsorption by cured alkali-activated heated clay-cellulose (up to 10 mass%) composites was investigated within the 288–318 K range using methylene blue (MB) as a dye-</w:t>
      </w:r>
      <w:proofErr w:type="spellStart"/>
      <w:r w:rsidRPr="00892EA5">
        <w:rPr>
          <w:rFonts w:ascii="Times New Roman" w:hAnsi="Times New Roman" w:cs="Times New Roman"/>
          <w:sz w:val="24"/>
          <w:szCs w:val="24"/>
          <w:shd w:val="clear" w:color="auto" w:fill="F9F9F9"/>
          <w:lang w:val="en-US"/>
        </w:rPr>
        <w:t>adsorbate</w:t>
      </w:r>
      <w:proofErr w:type="spellEnd"/>
      <w:r w:rsidRPr="00892EA5">
        <w:rPr>
          <w:rFonts w:ascii="Times New Roman" w:hAnsi="Times New Roman" w:cs="Times New Roman"/>
          <w:sz w:val="24"/>
          <w:szCs w:val="24"/>
          <w:shd w:val="clear" w:color="auto" w:fill="F9F9F9"/>
          <w:lang w:val="en-US"/>
        </w:rPr>
        <w:t xml:space="preserve"> model. For this purpose, X-ray diffraction, Fourier-transform infrared spectroscopy, and scanning electron microscope </w:t>
      </w:r>
      <w:proofErr w:type="gramStart"/>
      <w:r w:rsidRPr="00892EA5">
        <w:rPr>
          <w:rFonts w:ascii="Times New Roman" w:hAnsi="Times New Roman" w:cs="Times New Roman"/>
          <w:sz w:val="24"/>
          <w:szCs w:val="24"/>
          <w:shd w:val="clear" w:color="auto" w:fill="F9F9F9"/>
          <w:lang w:val="en-US"/>
        </w:rPr>
        <w:t>were used</w:t>
      </w:r>
      <w:proofErr w:type="gramEnd"/>
      <w:r w:rsidRPr="00892EA5">
        <w:rPr>
          <w:rFonts w:ascii="Times New Roman" w:hAnsi="Times New Roman" w:cs="Times New Roman"/>
          <w:sz w:val="24"/>
          <w:szCs w:val="24"/>
          <w:shd w:val="clear" w:color="auto" w:fill="F9F9F9"/>
          <w:lang w:val="en-US"/>
        </w:rPr>
        <w:t xml:space="preserve">. Moreover, the effects of adsorbent dosage, solution pH, contact time and temperature </w:t>
      </w:r>
      <w:proofErr w:type="gramStart"/>
      <w:r w:rsidRPr="00892EA5">
        <w:rPr>
          <w:rFonts w:ascii="Times New Roman" w:hAnsi="Times New Roman" w:cs="Times New Roman"/>
          <w:sz w:val="24"/>
          <w:szCs w:val="24"/>
          <w:shd w:val="clear" w:color="auto" w:fill="F9F9F9"/>
          <w:lang w:val="en-US"/>
        </w:rPr>
        <w:t>were assessed</w:t>
      </w:r>
      <w:proofErr w:type="gramEnd"/>
      <w:r w:rsidRPr="00892EA5">
        <w:rPr>
          <w:rFonts w:ascii="Times New Roman" w:hAnsi="Times New Roman" w:cs="Times New Roman"/>
          <w:sz w:val="24"/>
          <w:szCs w:val="24"/>
          <w:shd w:val="clear" w:color="auto" w:fill="F9F9F9"/>
          <w:lang w:val="en-US"/>
        </w:rPr>
        <w:t xml:space="preserve">. Additionally, the dye release in different experimental conditions </w:t>
      </w:r>
      <w:proofErr w:type="gramStart"/>
      <w:r w:rsidRPr="00892EA5">
        <w:rPr>
          <w:rFonts w:ascii="Times New Roman" w:hAnsi="Times New Roman" w:cs="Times New Roman"/>
          <w:sz w:val="24"/>
          <w:szCs w:val="24"/>
          <w:shd w:val="clear" w:color="auto" w:fill="F9F9F9"/>
          <w:lang w:val="en-US"/>
        </w:rPr>
        <w:t>was studied</w:t>
      </w:r>
      <w:proofErr w:type="gramEnd"/>
      <w:r w:rsidRPr="00892EA5">
        <w:rPr>
          <w:rFonts w:ascii="Times New Roman" w:hAnsi="Times New Roman" w:cs="Times New Roman"/>
          <w:sz w:val="24"/>
          <w:szCs w:val="24"/>
          <w:shd w:val="clear" w:color="auto" w:fill="F9F9F9"/>
          <w:lang w:val="en-US"/>
        </w:rPr>
        <w:t xml:space="preserve"> by using the response surface methodology. It </w:t>
      </w:r>
      <w:proofErr w:type="gramStart"/>
      <w:r w:rsidRPr="00892EA5">
        <w:rPr>
          <w:rFonts w:ascii="Times New Roman" w:hAnsi="Times New Roman" w:cs="Times New Roman"/>
          <w:sz w:val="24"/>
          <w:szCs w:val="24"/>
          <w:shd w:val="clear" w:color="auto" w:fill="F9F9F9"/>
          <w:lang w:val="en-US"/>
        </w:rPr>
        <w:t>was shown</w:t>
      </w:r>
      <w:proofErr w:type="gramEnd"/>
      <w:r w:rsidRPr="00892EA5">
        <w:rPr>
          <w:rFonts w:ascii="Times New Roman" w:hAnsi="Times New Roman" w:cs="Times New Roman"/>
          <w:sz w:val="24"/>
          <w:szCs w:val="24"/>
          <w:shd w:val="clear" w:color="auto" w:fill="F9F9F9"/>
          <w:lang w:val="en-US"/>
        </w:rPr>
        <w:t xml:space="preserve"> that the composites were the object of formation of zeolites and </w:t>
      </w:r>
      <w:proofErr w:type="spellStart"/>
      <w:r w:rsidRPr="00892EA5">
        <w:rPr>
          <w:rFonts w:ascii="Times New Roman" w:hAnsi="Times New Roman" w:cs="Times New Roman"/>
          <w:sz w:val="24"/>
          <w:szCs w:val="24"/>
          <w:shd w:val="clear" w:color="auto" w:fill="F9F9F9"/>
          <w:lang w:val="en-US"/>
        </w:rPr>
        <w:t>geopolymers</w:t>
      </w:r>
      <w:proofErr w:type="spellEnd"/>
      <w:r w:rsidRPr="00892EA5">
        <w:rPr>
          <w:rFonts w:ascii="Times New Roman" w:hAnsi="Times New Roman" w:cs="Times New Roman"/>
          <w:sz w:val="24"/>
          <w:szCs w:val="24"/>
          <w:shd w:val="clear" w:color="auto" w:fill="F9F9F9"/>
          <w:lang w:val="en-US"/>
        </w:rPr>
        <w:t>. The use of low adsorbent dosage (0.5 mg/L) and pH &gt; 7 improved MB adsorption. The adsorption occurred spontaneously (G° &lt; – 35 kJ/</w:t>
      </w:r>
      <w:proofErr w:type="spellStart"/>
      <w:r w:rsidRPr="00892EA5">
        <w:rPr>
          <w:rFonts w:ascii="Times New Roman" w:hAnsi="Times New Roman" w:cs="Times New Roman"/>
          <w:sz w:val="24"/>
          <w:szCs w:val="24"/>
          <w:shd w:val="clear" w:color="auto" w:fill="F9F9F9"/>
          <w:lang w:val="en-US"/>
        </w:rPr>
        <w:t>mol</w:t>
      </w:r>
      <w:proofErr w:type="spellEnd"/>
      <w:r w:rsidRPr="00892EA5">
        <w:rPr>
          <w:rFonts w:ascii="Times New Roman" w:hAnsi="Times New Roman" w:cs="Times New Roman"/>
          <w:sz w:val="24"/>
          <w:szCs w:val="24"/>
          <w:shd w:val="clear" w:color="auto" w:fill="F9F9F9"/>
          <w:lang w:val="en-US"/>
        </w:rPr>
        <w:t xml:space="preserve">) and </w:t>
      </w:r>
      <w:proofErr w:type="spellStart"/>
      <w:r w:rsidRPr="00892EA5">
        <w:rPr>
          <w:rFonts w:ascii="Times New Roman" w:hAnsi="Times New Roman" w:cs="Times New Roman"/>
          <w:sz w:val="24"/>
          <w:szCs w:val="24"/>
          <w:shd w:val="clear" w:color="auto" w:fill="F9F9F9"/>
          <w:lang w:val="en-US"/>
        </w:rPr>
        <w:t>endothermically</w:t>
      </w:r>
      <w:proofErr w:type="spellEnd"/>
      <w:r w:rsidRPr="00892EA5">
        <w:rPr>
          <w:rFonts w:ascii="Times New Roman" w:hAnsi="Times New Roman" w:cs="Times New Roman"/>
          <w:sz w:val="24"/>
          <w:szCs w:val="24"/>
          <w:shd w:val="clear" w:color="auto" w:fill="F9F9F9"/>
          <w:lang w:val="en-US"/>
        </w:rPr>
        <w:t xml:space="preserve"> (</w:t>
      </w:r>
      <w:proofErr w:type="gramStart"/>
      <w:r w:rsidRPr="00892EA5">
        <w:rPr>
          <w:rFonts w:ascii="Times New Roman" w:hAnsi="Times New Roman" w:cs="Times New Roman"/>
          <w:sz w:val="24"/>
          <w:szCs w:val="24"/>
          <w:shd w:val="clear" w:color="auto" w:fill="F9F9F9"/>
          <w:lang w:val="en-US"/>
        </w:rPr>
        <w:t>0</w:t>
      </w:r>
      <w:proofErr w:type="gramEnd"/>
      <w:r w:rsidRPr="00892EA5">
        <w:rPr>
          <w:rFonts w:ascii="Times New Roman" w:hAnsi="Times New Roman" w:cs="Times New Roman"/>
          <w:sz w:val="24"/>
          <w:szCs w:val="24"/>
          <w:shd w:val="clear" w:color="auto" w:fill="F9F9F9"/>
          <w:lang w:val="en-US"/>
        </w:rPr>
        <w:t xml:space="preserve"> &lt; H° &lt; 12 kJ/</w:t>
      </w:r>
      <w:proofErr w:type="spellStart"/>
      <w:r w:rsidRPr="00892EA5">
        <w:rPr>
          <w:rFonts w:ascii="Times New Roman" w:hAnsi="Times New Roman" w:cs="Times New Roman"/>
          <w:sz w:val="24"/>
          <w:szCs w:val="24"/>
          <w:shd w:val="clear" w:color="auto" w:fill="F9F9F9"/>
          <w:lang w:val="en-US"/>
        </w:rPr>
        <w:t>mol</w:t>
      </w:r>
      <w:proofErr w:type="spellEnd"/>
      <w:r w:rsidRPr="00892EA5">
        <w:rPr>
          <w:rFonts w:ascii="Times New Roman" w:hAnsi="Times New Roman" w:cs="Times New Roman"/>
          <w:sz w:val="24"/>
          <w:szCs w:val="24"/>
          <w:shd w:val="clear" w:color="auto" w:fill="F9F9F9"/>
          <w:lang w:val="en-US"/>
        </w:rPr>
        <w:t xml:space="preserve">). The desorption efficiency of the cellulose-rich adsorbent increased with the increase of pH or T, and with the decrease of the ionic strength. It did not exceed 50% in the optimal experimental conditions. The MB retention took place mainly by pores filling, and its rate </w:t>
      </w:r>
      <w:proofErr w:type="gramStart"/>
      <w:r w:rsidRPr="00892EA5">
        <w:rPr>
          <w:rFonts w:ascii="Times New Roman" w:hAnsi="Times New Roman" w:cs="Times New Roman"/>
          <w:sz w:val="24"/>
          <w:szCs w:val="24"/>
          <w:shd w:val="clear" w:color="auto" w:fill="F9F9F9"/>
          <w:lang w:val="en-US"/>
        </w:rPr>
        <w:t>was controlled</w:t>
      </w:r>
      <w:proofErr w:type="gramEnd"/>
      <w:r w:rsidRPr="00892EA5">
        <w:rPr>
          <w:rFonts w:ascii="Times New Roman" w:hAnsi="Times New Roman" w:cs="Times New Roman"/>
          <w:sz w:val="24"/>
          <w:szCs w:val="24"/>
          <w:shd w:val="clear" w:color="auto" w:fill="F9F9F9"/>
          <w:lang w:val="en-US"/>
        </w:rPr>
        <w:t xml:space="preserve"> by diffusion. MB </w:t>
      </w:r>
      <w:proofErr w:type="gramStart"/>
      <w:r w:rsidRPr="00892EA5">
        <w:rPr>
          <w:rFonts w:ascii="Times New Roman" w:hAnsi="Times New Roman" w:cs="Times New Roman"/>
          <w:sz w:val="24"/>
          <w:szCs w:val="24"/>
          <w:shd w:val="clear" w:color="auto" w:fill="F9F9F9"/>
          <w:lang w:val="en-US"/>
        </w:rPr>
        <w:t>was adsorbed</w:t>
      </w:r>
      <w:proofErr w:type="gramEnd"/>
      <w:r w:rsidRPr="00892EA5">
        <w:rPr>
          <w:rFonts w:ascii="Times New Roman" w:hAnsi="Times New Roman" w:cs="Times New Roman"/>
          <w:sz w:val="24"/>
          <w:szCs w:val="24"/>
          <w:shd w:val="clear" w:color="auto" w:fill="F9F9F9"/>
          <w:lang w:val="en-US"/>
        </w:rPr>
        <w:t xml:space="preserve"> as monomer, dimer and H-aggregates. Siloxane groups together with hydroxyls were the main active adsorption sites. The adsorption capacity (about 31 mg/g) was higher than those reported for some low-cost </w:t>
      </w:r>
      <w:proofErr w:type="gramStart"/>
      <w:r w:rsidRPr="00892EA5">
        <w:rPr>
          <w:rFonts w:ascii="Times New Roman" w:hAnsi="Times New Roman" w:cs="Times New Roman"/>
          <w:sz w:val="24"/>
          <w:szCs w:val="24"/>
          <w:shd w:val="clear" w:color="auto" w:fill="F9F9F9"/>
          <w:lang w:val="en-US"/>
        </w:rPr>
        <w:t>adsorbents</w:t>
      </w:r>
      <w:proofErr w:type="gramEnd"/>
      <w:r w:rsidRPr="00892EA5">
        <w:rPr>
          <w:rFonts w:ascii="Times New Roman" w:hAnsi="Times New Roman" w:cs="Times New Roman"/>
          <w:sz w:val="24"/>
          <w:szCs w:val="24"/>
          <w:shd w:val="clear" w:color="auto" w:fill="F9F9F9"/>
          <w:lang w:val="en-US"/>
        </w:rPr>
        <w:t xml:space="preserve">. The adsorption cost was in the range of 0.19–0.20 US$/g of MB removed. </w:t>
      </w:r>
    </w:p>
    <w:p w:rsidR="000F2154" w:rsidRPr="000140E3" w:rsidRDefault="00892EA5" w:rsidP="008870A4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92EA5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shd w:val="clear" w:color="auto" w:fill="F9F9F9"/>
          <w:lang w:val="en-US"/>
        </w:rPr>
        <w:t>Keywords:</w:t>
      </w:r>
      <w:r w:rsidR="008870A4" w:rsidRPr="00892EA5">
        <w:rPr>
          <w:rFonts w:ascii="Times New Roman" w:hAnsi="Times New Roman" w:cs="Times New Roman"/>
          <w:sz w:val="24"/>
          <w:szCs w:val="24"/>
          <w:shd w:val="clear" w:color="auto" w:fill="F9F9F9"/>
          <w:lang w:val="en-US"/>
        </w:rPr>
        <w:t xml:space="preserve"> Zeolites · </w:t>
      </w:r>
      <w:proofErr w:type="spellStart"/>
      <w:r w:rsidR="008870A4" w:rsidRPr="00892EA5">
        <w:rPr>
          <w:rFonts w:ascii="Times New Roman" w:hAnsi="Times New Roman" w:cs="Times New Roman"/>
          <w:sz w:val="24"/>
          <w:szCs w:val="24"/>
          <w:shd w:val="clear" w:color="auto" w:fill="F9F9F9"/>
          <w:lang w:val="en-US"/>
        </w:rPr>
        <w:t>Geopolymers</w:t>
      </w:r>
      <w:proofErr w:type="spellEnd"/>
      <w:r w:rsidR="008870A4" w:rsidRPr="00892EA5">
        <w:rPr>
          <w:rFonts w:ascii="Times New Roman" w:hAnsi="Times New Roman" w:cs="Times New Roman"/>
          <w:sz w:val="24"/>
          <w:szCs w:val="24"/>
          <w:shd w:val="clear" w:color="auto" w:fill="F9F9F9"/>
          <w:lang w:val="en-US"/>
        </w:rPr>
        <w:t xml:space="preserve"> · Cellulose · Dye · Retention · </w:t>
      </w:r>
      <w:proofErr w:type="spellStart"/>
      <w:r w:rsidR="008870A4" w:rsidRPr="00892EA5">
        <w:rPr>
          <w:rFonts w:ascii="Times New Roman" w:hAnsi="Times New Roman" w:cs="Times New Roman"/>
          <w:sz w:val="24"/>
          <w:szCs w:val="24"/>
          <w:shd w:val="clear" w:color="auto" w:fill="F9F9F9"/>
          <w:lang w:val="en-US"/>
        </w:rPr>
        <w:t>Doehlert</w:t>
      </w:r>
      <w:proofErr w:type="spellEnd"/>
      <w:r w:rsidR="008870A4" w:rsidRPr="00892EA5">
        <w:rPr>
          <w:rFonts w:ascii="Times New Roman" w:hAnsi="Times New Roman" w:cs="Times New Roman"/>
          <w:sz w:val="24"/>
          <w:szCs w:val="24"/>
          <w:shd w:val="clear" w:color="auto" w:fill="F9F9F9"/>
          <w:lang w:val="en-US"/>
        </w:rPr>
        <w:t xml:space="preserve"> designs</w:t>
      </w:r>
    </w:p>
    <w:sectPr w:rsidR="000F2154" w:rsidRPr="000140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yriadPro-SemiboldSemiCn">
    <w:altName w:val="Times New Roman"/>
    <w:panose1 w:val="00000000000000000000"/>
    <w:charset w:val="00"/>
    <w:family w:val="roman"/>
    <w:notTrueType/>
    <w:pitch w:val="default"/>
  </w:font>
  <w:font w:name="MyriadPro-Semibold">
    <w:altName w:val="Times New Roman"/>
    <w:panose1 w:val="00000000000000000000"/>
    <w:charset w:val="00"/>
    <w:family w:val="roman"/>
    <w:notTrueType/>
    <w:pitch w:val="default"/>
  </w:font>
  <w:font w:name="MTSYB">
    <w:altName w:val="Times New Roman"/>
    <w:panose1 w:val="00000000000000000000"/>
    <w:charset w:val="00"/>
    <w:family w:val="roman"/>
    <w:notTrueType/>
    <w:pitch w:val="default"/>
  </w:font>
  <w:font w:name="MyriadPro-SemiCn">
    <w:altName w:val="Times New Roman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0A4"/>
    <w:rsid w:val="000140E3"/>
    <w:rsid w:val="001C644D"/>
    <w:rsid w:val="003123EE"/>
    <w:rsid w:val="005E3074"/>
    <w:rsid w:val="006D1679"/>
    <w:rsid w:val="008870A4"/>
    <w:rsid w:val="00892EA5"/>
    <w:rsid w:val="00936A58"/>
    <w:rsid w:val="00B6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31771"/>
  <w15:chartTrackingRefBased/>
  <w15:docId w15:val="{6A4524A9-21FF-4446-A557-6EE2289CE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ntstyle01">
    <w:name w:val="fontstyle01"/>
    <w:basedOn w:val="Policepardfaut"/>
    <w:rsid w:val="006D1679"/>
    <w:rPr>
      <w:rFonts w:ascii="MyriadPro-SemiboldSemiCn" w:hAnsi="MyriadPro-SemiboldSemiCn" w:hint="default"/>
      <w:b/>
      <w:bCs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Policepardfaut"/>
    <w:rsid w:val="006D1679"/>
    <w:rPr>
      <w:rFonts w:ascii="MyriadPro-Semibold" w:hAnsi="MyriadPro-Semibold" w:hint="default"/>
      <w:b/>
      <w:bCs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Policepardfaut"/>
    <w:rsid w:val="006D1679"/>
    <w:rPr>
      <w:rFonts w:ascii="MTSYB" w:hAnsi="MTSYB" w:hint="default"/>
      <w:b/>
      <w:bCs/>
      <w:i w:val="0"/>
      <w:iCs w:val="0"/>
      <w:color w:val="000000"/>
      <w:sz w:val="20"/>
      <w:szCs w:val="20"/>
    </w:rPr>
  </w:style>
  <w:style w:type="character" w:customStyle="1" w:styleId="fontstyle41">
    <w:name w:val="fontstyle41"/>
    <w:basedOn w:val="Policepardfaut"/>
    <w:rsid w:val="006D1679"/>
    <w:rPr>
      <w:rFonts w:ascii="MyriadPro-SemiCn" w:hAnsi="MyriadPro-SemiCn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325</Words>
  <Characters>1793</Characters>
  <Application>Microsoft Office Word</Application>
  <DocSecurity>0</DocSecurity>
  <Lines>14</Lines>
  <Paragraphs>4</Paragraphs>
  <ScaleCrop>false</ScaleCrop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2023-11-08T11:35:00Z</dcterms:created>
  <dcterms:modified xsi:type="dcterms:W3CDTF">2023-11-07T11:46:00Z</dcterms:modified>
</cp:coreProperties>
</file>