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9EE5C" w14:textId="73258944" w:rsidR="004F4DDE" w:rsidRDefault="004F4DDE" w:rsidP="004F4DDE">
      <w:pPr>
        <w:spacing w:line="276" w:lineRule="auto"/>
        <w:jc w:val="center"/>
        <w:rPr>
          <w:rFonts w:asciiTheme="majorBidi" w:eastAsiaTheme="minorHAnsi" w:hAnsiTheme="majorBidi" w:cstheme="majorBidi"/>
          <w:b/>
          <w:bCs/>
          <w:sz w:val="28"/>
          <w:szCs w:val="28"/>
          <w:lang w:val="en-US" w:eastAsia="en-US"/>
        </w:rPr>
      </w:pPr>
      <w:r w:rsidRPr="004F4DDE">
        <w:rPr>
          <w:rFonts w:asciiTheme="majorBidi" w:eastAsiaTheme="minorHAnsi" w:hAnsiTheme="majorBidi" w:cstheme="majorBidi"/>
          <w:b/>
          <w:bCs/>
          <w:sz w:val="28"/>
          <w:szCs w:val="28"/>
          <w:lang w:val="en-US" w:eastAsia="en-US"/>
        </w:rPr>
        <w:t>Phytochemical compounds, antioxidant capacity and micronutrient content of some Moroccan date palm fruit (</w:t>
      </w:r>
      <w:r w:rsidRPr="00D1453C">
        <w:rPr>
          <w:rFonts w:asciiTheme="majorBidi" w:eastAsiaTheme="minorHAnsi" w:hAnsiTheme="majorBidi" w:cstheme="majorBidi"/>
          <w:b/>
          <w:bCs/>
          <w:i/>
          <w:iCs/>
          <w:sz w:val="28"/>
          <w:szCs w:val="28"/>
          <w:lang w:val="en-US" w:eastAsia="en-US"/>
        </w:rPr>
        <w:t>Phoenix Dactylifera</w:t>
      </w:r>
      <w:r w:rsidRPr="004F4DDE">
        <w:rPr>
          <w:rFonts w:asciiTheme="majorBidi" w:eastAsiaTheme="minorHAnsi" w:hAnsiTheme="majorBidi" w:cstheme="majorBidi"/>
          <w:b/>
          <w:bCs/>
          <w:sz w:val="28"/>
          <w:szCs w:val="28"/>
          <w:lang w:val="en-US" w:eastAsia="en-US"/>
        </w:rPr>
        <w:t xml:space="preserve"> L.) </w:t>
      </w:r>
    </w:p>
    <w:p w14:paraId="197339DE" w14:textId="26392E82" w:rsidR="00636C21" w:rsidRPr="007B33B0" w:rsidRDefault="00636C21" w:rsidP="004F4DDE">
      <w:pPr>
        <w:spacing w:line="276" w:lineRule="auto"/>
        <w:jc w:val="center"/>
        <w:rPr>
          <w:rFonts w:asciiTheme="majorBidi" w:hAnsiTheme="majorBidi" w:cstheme="majorBidi"/>
          <w:sz w:val="24"/>
          <w:szCs w:val="24"/>
          <w:lang w:val="en-US"/>
        </w:rPr>
      </w:pPr>
      <w:r w:rsidRPr="007B33B0">
        <w:rPr>
          <w:rFonts w:asciiTheme="majorBidi" w:hAnsiTheme="majorBidi" w:cstheme="majorBidi"/>
          <w:sz w:val="24"/>
          <w:szCs w:val="24"/>
          <w:u w:val="single"/>
          <w:lang w:val="en-US"/>
        </w:rPr>
        <w:t>A. Ouamnina</w:t>
      </w:r>
      <w:r w:rsidRPr="007B33B0">
        <w:rPr>
          <w:rFonts w:asciiTheme="majorBidi" w:hAnsiTheme="majorBidi" w:cstheme="majorBidi"/>
          <w:sz w:val="24"/>
          <w:szCs w:val="24"/>
          <w:u w:val="single"/>
          <w:vertAlign w:val="superscript"/>
          <w:lang w:val="en-US"/>
        </w:rPr>
        <w:t>1</w:t>
      </w:r>
      <w:r w:rsidRPr="007B33B0">
        <w:rPr>
          <w:rFonts w:asciiTheme="majorBidi" w:hAnsiTheme="majorBidi" w:cstheme="majorBidi"/>
          <w:sz w:val="24"/>
          <w:szCs w:val="24"/>
          <w:lang w:val="en-US"/>
        </w:rPr>
        <w:t>, A. Alahyane</w:t>
      </w:r>
      <w:r w:rsidR="003A0859">
        <w:rPr>
          <w:rFonts w:asciiTheme="majorBidi" w:hAnsiTheme="majorBidi" w:cstheme="majorBidi"/>
          <w:sz w:val="24"/>
          <w:szCs w:val="24"/>
          <w:vertAlign w:val="superscript"/>
          <w:lang w:val="en-US"/>
        </w:rPr>
        <w:t>2</w:t>
      </w:r>
      <w:r w:rsidRPr="007B33B0">
        <w:rPr>
          <w:rFonts w:asciiTheme="majorBidi" w:hAnsiTheme="majorBidi" w:cstheme="majorBidi"/>
          <w:sz w:val="24"/>
          <w:szCs w:val="24"/>
          <w:lang w:val="en-US"/>
        </w:rPr>
        <w:t>, I. Elateri</w:t>
      </w:r>
      <w:r w:rsidRPr="007B33B0">
        <w:rPr>
          <w:rFonts w:asciiTheme="majorBidi" w:hAnsiTheme="majorBidi" w:cstheme="majorBidi"/>
          <w:sz w:val="24"/>
          <w:szCs w:val="24"/>
          <w:vertAlign w:val="superscript"/>
          <w:lang w:val="en-US"/>
        </w:rPr>
        <w:t>1</w:t>
      </w:r>
      <w:r w:rsidRPr="007B33B0">
        <w:rPr>
          <w:rFonts w:asciiTheme="majorBidi" w:hAnsiTheme="majorBidi" w:cstheme="majorBidi"/>
          <w:sz w:val="24"/>
          <w:szCs w:val="24"/>
          <w:lang w:val="en-US"/>
        </w:rPr>
        <w:t xml:space="preserve"> and M. Abderrazik</w:t>
      </w:r>
      <w:r w:rsidRPr="007B33B0">
        <w:rPr>
          <w:rFonts w:asciiTheme="majorBidi" w:hAnsiTheme="majorBidi" w:cstheme="majorBidi"/>
          <w:sz w:val="24"/>
          <w:szCs w:val="24"/>
          <w:vertAlign w:val="superscript"/>
          <w:lang w:val="en-US"/>
        </w:rPr>
        <w:t>1</w:t>
      </w:r>
    </w:p>
    <w:p w14:paraId="7A74ADD0" w14:textId="77777777" w:rsidR="003A0859" w:rsidRDefault="00636C21" w:rsidP="003A0859">
      <w:pPr>
        <w:spacing w:line="276" w:lineRule="auto"/>
        <w:jc w:val="both"/>
        <w:rPr>
          <w:rFonts w:asciiTheme="majorBidi" w:hAnsiTheme="majorBidi" w:cstheme="majorBidi"/>
          <w:sz w:val="24"/>
          <w:szCs w:val="24"/>
          <w:lang w:val="en-US"/>
        </w:rPr>
      </w:pPr>
      <w:r w:rsidRPr="007B33B0">
        <w:rPr>
          <w:rFonts w:asciiTheme="majorBidi" w:hAnsiTheme="majorBidi" w:cstheme="majorBidi"/>
          <w:i/>
          <w:sz w:val="24"/>
          <w:szCs w:val="24"/>
          <w:vertAlign w:val="superscript"/>
          <w:lang w:val="en-US"/>
        </w:rPr>
        <w:t>1</w:t>
      </w:r>
      <w:r w:rsidRPr="007B33B0">
        <w:rPr>
          <w:rFonts w:asciiTheme="majorBidi" w:hAnsiTheme="majorBidi" w:cstheme="majorBidi"/>
          <w:i/>
          <w:sz w:val="24"/>
          <w:szCs w:val="24"/>
          <w:lang w:val="en-US"/>
        </w:rPr>
        <w:t>Laboratory of Agro-Food, Biotechnologies and Valorization of Plant Bioresources. Agrobiotechnology and Bioengineering Center, CNRST-labeled Research Unit (AgroBiotech-URL-CNRST-05 Center) Cadi Ayyad University, 40000 Marrakech, Morocco;</w:t>
      </w:r>
      <w:r w:rsidRPr="007B33B0">
        <w:rPr>
          <w:rFonts w:asciiTheme="majorBidi" w:hAnsiTheme="majorBidi" w:cstheme="majorBidi"/>
          <w:sz w:val="24"/>
          <w:szCs w:val="24"/>
          <w:lang w:val="en-US"/>
        </w:rPr>
        <w:t xml:space="preserve"> </w:t>
      </w:r>
    </w:p>
    <w:p w14:paraId="2F12CB5E" w14:textId="66A7C0F6" w:rsidR="003A0859" w:rsidRDefault="003A0859" w:rsidP="003A0859">
      <w:pPr>
        <w:spacing w:line="276" w:lineRule="auto"/>
        <w:jc w:val="both"/>
        <w:rPr>
          <w:rFonts w:asciiTheme="majorBidi" w:hAnsiTheme="majorBidi" w:cstheme="majorBidi"/>
          <w:sz w:val="24"/>
          <w:szCs w:val="24"/>
          <w:lang w:val="en-US"/>
        </w:rPr>
      </w:pPr>
      <w:r>
        <w:rPr>
          <w:rFonts w:asciiTheme="majorBidi" w:hAnsiTheme="majorBidi" w:cstheme="majorBidi"/>
          <w:i/>
          <w:sz w:val="24"/>
          <w:szCs w:val="24"/>
          <w:vertAlign w:val="superscript"/>
          <w:lang w:val="en-US"/>
        </w:rPr>
        <w:t>2</w:t>
      </w:r>
      <w:r w:rsidRPr="003A0859">
        <w:rPr>
          <w:rFonts w:asciiTheme="majorBidi" w:hAnsiTheme="majorBidi" w:cstheme="majorBidi"/>
          <w:i/>
          <w:sz w:val="24"/>
          <w:szCs w:val="24"/>
          <w:lang w:val="en-US"/>
        </w:rPr>
        <w:t>The Higher Institute of Nursing Professions and Health Techniques of Guelmim (ISPITSG), Morocco</w:t>
      </w:r>
      <w:r w:rsidR="00FE1F32">
        <w:rPr>
          <w:rFonts w:asciiTheme="majorBidi" w:hAnsiTheme="majorBidi" w:cstheme="majorBidi"/>
          <w:i/>
          <w:sz w:val="24"/>
          <w:szCs w:val="24"/>
          <w:lang w:val="en-US"/>
        </w:rPr>
        <w:t>;</w:t>
      </w:r>
    </w:p>
    <w:p w14:paraId="6419AA5B" w14:textId="01C110A2" w:rsidR="00636C21" w:rsidRPr="00251D90" w:rsidRDefault="00251D90" w:rsidP="00636C21">
      <w:pPr>
        <w:spacing w:line="276" w:lineRule="auto"/>
        <w:jc w:val="both"/>
        <w:rPr>
          <w:rFonts w:asciiTheme="majorBidi" w:hAnsiTheme="majorBidi" w:cstheme="majorBidi"/>
          <w:i/>
          <w:sz w:val="24"/>
          <w:szCs w:val="24"/>
          <w:lang w:val="en-US"/>
        </w:rPr>
      </w:pPr>
      <w:hyperlink r:id="rId4" w:history="1">
        <w:r w:rsidR="00636C21" w:rsidRPr="003A0859">
          <w:rPr>
            <w:rStyle w:val="Lienhypertexte"/>
            <w:rFonts w:asciiTheme="majorBidi" w:hAnsiTheme="majorBidi" w:cstheme="majorBidi"/>
            <w:i/>
            <w:sz w:val="24"/>
            <w:szCs w:val="24"/>
            <w:lang w:val="fr-MA"/>
          </w:rPr>
          <w:t>ouamnina@gmail.com</w:t>
        </w:r>
      </w:hyperlink>
      <w:r w:rsidR="00636C21" w:rsidRPr="003A0859">
        <w:rPr>
          <w:rFonts w:asciiTheme="majorBidi" w:hAnsiTheme="majorBidi" w:cstheme="majorBidi"/>
          <w:i/>
          <w:sz w:val="24"/>
          <w:szCs w:val="24"/>
          <w:lang w:val="fr-MA"/>
        </w:rPr>
        <w:t xml:space="preserve"> ; </w:t>
      </w:r>
      <w:hyperlink r:id="rId5" w:history="1">
        <w:r w:rsidR="00636C21" w:rsidRPr="003A0859">
          <w:rPr>
            <w:rStyle w:val="Lienhypertexte"/>
            <w:rFonts w:asciiTheme="majorBidi" w:hAnsiTheme="majorBidi" w:cstheme="majorBidi"/>
            <w:i/>
            <w:sz w:val="24"/>
            <w:szCs w:val="24"/>
            <w:lang w:val="fr-MA"/>
          </w:rPr>
          <w:t>ab.alahyane@gmail.com</w:t>
        </w:r>
      </w:hyperlink>
      <w:r w:rsidR="00636C21" w:rsidRPr="003A0859">
        <w:rPr>
          <w:rFonts w:asciiTheme="majorBidi" w:hAnsiTheme="majorBidi" w:cstheme="majorBidi"/>
          <w:i/>
          <w:sz w:val="24"/>
          <w:szCs w:val="24"/>
          <w:lang w:val="fr-MA"/>
        </w:rPr>
        <w:t xml:space="preserve"> ;</w:t>
      </w:r>
      <w:r w:rsidR="003814E2">
        <w:rPr>
          <w:rStyle w:val="Lienhypertexte"/>
          <w:rFonts w:asciiTheme="majorBidi" w:hAnsiTheme="majorBidi" w:cstheme="majorBidi"/>
          <w:i/>
          <w:iCs/>
          <w:sz w:val="24"/>
          <w:szCs w:val="24"/>
          <w:lang w:val="fr-MA"/>
        </w:rPr>
        <w:t xml:space="preserve"> </w:t>
      </w:r>
      <w:proofErr w:type="spellStart"/>
      <w:r w:rsidR="003814E2">
        <w:rPr>
          <w:rStyle w:val="Lienhypertexte"/>
          <w:rFonts w:asciiTheme="majorBidi" w:hAnsiTheme="majorBidi" w:cstheme="majorBidi"/>
          <w:i/>
          <w:iCs/>
          <w:sz w:val="24"/>
          <w:szCs w:val="24"/>
          <w:lang w:val="fr-MA"/>
        </w:rPr>
        <w:t>imane</w:t>
      </w:r>
      <w:proofErr w:type="spellEnd"/>
      <w:r w:rsidR="00030E66">
        <w:rPr>
          <w:rStyle w:val="Lienhypertexte"/>
          <w:rFonts w:asciiTheme="majorBidi" w:hAnsiTheme="majorBidi" w:cstheme="majorBidi"/>
          <w:i/>
          <w:iCs/>
          <w:sz w:val="24"/>
          <w:szCs w:val="24"/>
          <w:lang w:val="fr-MA"/>
        </w:rPr>
        <w:t>.</w:t>
      </w:r>
      <w:hyperlink r:id="rId6" w:history="1">
        <w:r w:rsidR="00636C21" w:rsidRPr="00251D90">
          <w:rPr>
            <w:rStyle w:val="Lienhypertexte"/>
            <w:rFonts w:asciiTheme="majorBidi" w:hAnsiTheme="majorBidi" w:cstheme="majorBidi"/>
            <w:i/>
            <w:iCs/>
            <w:sz w:val="24"/>
            <w:szCs w:val="24"/>
            <w:lang w:val="en-US"/>
          </w:rPr>
          <w:t>elateri@yahoo.fr</w:t>
        </w:r>
      </w:hyperlink>
      <w:r w:rsidR="00636C21" w:rsidRPr="00251D90">
        <w:rPr>
          <w:rFonts w:asciiTheme="majorBidi" w:hAnsiTheme="majorBidi" w:cstheme="majorBidi"/>
          <w:i/>
          <w:sz w:val="24"/>
          <w:szCs w:val="24"/>
          <w:lang w:val="en-US"/>
        </w:rPr>
        <w:t xml:space="preserve"> ; </w:t>
      </w:r>
      <w:hyperlink r:id="rId7" w:history="1">
        <w:r w:rsidR="00FE1F32" w:rsidRPr="00251D90">
          <w:rPr>
            <w:rStyle w:val="Lienhypertexte"/>
            <w:rFonts w:asciiTheme="majorBidi" w:hAnsiTheme="majorBidi" w:cstheme="majorBidi"/>
            <w:i/>
            <w:sz w:val="24"/>
            <w:szCs w:val="24"/>
            <w:lang w:val="en-US"/>
          </w:rPr>
          <w:t>m_abderrzik@yahoo.fr</w:t>
        </w:r>
      </w:hyperlink>
    </w:p>
    <w:p w14:paraId="7F32367A" w14:textId="0D506458" w:rsidR="00487371" w:rsidRDefault="00487371" w:rsidP="0084770C">
      <w:pPr>
        <w:spacing w:before="240" w:after="0" w:line="360" w:lineRule="auto"/>
        <w:jc w:val="both"/>
        <w:rPr>
          <w:rFonts w:asciiTheme="majorBidi" w:hAnsiTheme="majorBidi" w:cstheme="majorBidi"/>
          <w:b/>
          <w:bCs/>
          <w:color w:val="000000" w:themeColor="text1"/>
          <w:sz w:val="24"/>
          <w:szCs w:val="24"/>
          <w:lang w:val="en-US"/>
        </w:rPr>
      </w:pPr>
      <w:r w:rsidRPr="0003293C">
        <w:rPr>
          <w:rFonts w:asciiTheme="majorBidi" w:hAnsiTheme="majorBidi" w:cstheme="majorBidi"/>
          <w:b/>
          <w:bCs/>
          <w:color w:val="000000" w:themeColor="text1"/>
          <w:sz w:val="24"/>
          <w:szCs w:val="24"/>
          <w:lang w:val="en-US"/>
        </w:rPr>
        <w:t>Abstract</w:t>
      </w:r>
    </w:p>
    <w:p w14:paraId="34136901" w14:textId="4C2A69ED" w:rsidR="003A0859" w:rsidRDefault="002E7925" w:rsidP="002E7925">
      <w:pPr>
        <w:spacing w:before="240" w:after="0" w:line="360" w:lineRule="auto"/>
        <w:jc w:val="both"/>
        <w:rPr>
          <w:rFonts w:asciiTheme="majorBidi" w:hAnsiTheme="majorBidi" w:cstheme="majorBidi"/>
          <w:color w:val="000000" w:themeColor="text1"/>
          <w:sz w:val="24"/>
          <w:szCs w:val="24"/>
          <w:lang w:val="en-US"/>
        </w:rPr>
      </w:pPr>
      <w:r w:rsidRPr="002E7925">
        <w:rPr>
          <w:rFonts w:asciiTheme="majorBidi" w:hAnsiTheme="majorBidi" w:cstheme="majorBidi"/>
          <w:color w:val="000000" w:themeColor="text1"/>
          <w:sz w:val="24"/>
          <w:szCs w:val="24"/>
          <w:lang w:val="en-US"/>
        </w:rPr>
        <w:t>The date palm (</w:t>
      </w:r>
      <w:r w:rsidRPr="003814E2">
        <w:rPr>
          <w:rFonts w:asciiTheme="majorBidi" w:hAnsiTheme="majorBidi" w:cstheme="majorBidi"/>
          <w:i/>
          <w:iCs/>
          <w:color w:val="000000" w:themeColor="text1"/>
          <w:sz w:val="24"/>
          <w:szCs w:val="24"/>
          <w:lang w:val="en-US"/>
        </w:rPr>
        <w:t>Phoenix Dactylifera</w:t>
      </w:r>
      <w:r w:rsidR="00251D90">
        <w:rPr>
          <w:rFonts w:asciiTheme="majorBidi" w:hAnsiTheme="majorBidi" w:cstheme="majorBidi"/>
          <w:color w:val="000000" w:themeColor="text1"/>
          <w:sz w:val="24"/>
          <w:szCs w:val="24"/>
          <w:lang w:val="en-US"/>
        </w:rPr>
        <w:t xml:space="preserve"> L.) fruit is among</w:t>
      </w:r>
      <w:bookmarkStart w:id="0" w:name="_GoBack"/>
      <w:bookmarkEnd w:id="0"/>
      <w:r w:rsidRPr="002E7925">
        <w:rPr>
          <w:rFonts w:asciiTheme="majorBidi" w:hAnsiTheme="majorBidi" w:cstheme="majorBidi"/>
          <w:color w:val="000000" w:themeColor="text1"/>
          <w:sz w:val="24"/>
          <w:szCs w:val="24"/>
          <w:lang w:val="en-US"/>
        </w:rPr>
        <w:t xml:space="preserve"> the fruits most consu</w:t>
      </w:r>
      <w:r w:rsidR="002A0FBF">
        <w:rPr>
          <w:rFonts w:asciiTheme="majorBidi" w:hAnsiTheme="majorBidi" w:cstheme="majorBidi"/>
          <w:color w:val="000000" w:themeColor="text1"/>
          <w:sz w:val="24"/>
          <w:szCs w:val="24"/>
          <w:lang w:val="en-US"/>
        </w:rPr>
        <w:t>med in many countries due</w:t>
      </w:r>
      <w:r w:rsidRPr="002E7925">
        <w:rPr>
          <w:rFonts w:asciiTheme="majorBidi" w:hAnsiTheme="majorBidi" w:cstheme="majorBidi"/>
          <w:color w:val="000000" w:themeColor="text1"/>
          <w:sz w:val="24"/>
          <w:szCs w:val="24"/>
          <w:lang w:val="en-US"/>
        </w:rPr>
        <w:t xml:space="preserve"> its nutritional qualities. In Morocco</w:t>
      </w:r>
      <w:r w:rsidR="003A0859">
        <w:rPr>
          <w:rFonts w:asciiTheme="majorBidi" w:hAnsiTheme="majorBidi" w:cstheme="majorBidi"/>
          <w:color w:val="000000" w:themeColor="text1"/>
          <w:sz w:val="24"/>
          <w:szCs w:val="24"/>
          <w:lang w:val="en-US"/>
        </w:rPr>
        <w:t>,</w:t>
      </w:r>
      <w:r w:rsidRPr="002E7925">
        <w:rPr>
          <w:rFonts w:asciiTheme="majorBidi" w:hAnsiTheme="majorBidi" w:cstheme="majorBidi"/>
          <w:color w:val="000000" w:themeColor="text1"/>
          <w:sz w:val="24"/>
          <w:szCs w:val="24"/>
          <w:lang w:val="en-US"/>
        </w:rPr>
        <w:t xml:space="preserve"> there are more than 400 varieties, some of which</w:t>
      </w:r>
      <w:r w:rsidR="003A0859">
        <w:rPr>
          <w:rFonts w:asciiTheme="majorBidi" w:hAnsiTheme="majorBidi" w:cstheme="majorBidi"/>
          <w:color w:val="000000" w:themeColor="text1"/>
          <w:sz w:val="24"/>
          <w:szCs w:val="24"/>
          <w:lang w:val="en-US"/>
        </w:rPr>
        <w:t xml:space="preserve">, such as </w:t>
      </w:r>
      <w:proofErr w:type="spellStart"/>
      <w:r w:rsidRPr="002E7925">
        <w:rPr>
          <w:rFonts w:asciiTheme="majorBidi" w:hAnsiTheme="majorBidi" w:cstheme="majorBidi"/>
          <w:color w:val="000000" w:themeColor="text1"/>
          <w:sz w:val="24"/>
          <w:szCs w:val="24"/>
          <w:lang w:val="en-US"/>
        </w:rPr>
        <w:t>Khalt</w:t>
      </w:r>
      <w:proofErr w:type="spellEnd"/>
      <w:r w:rsidRPr="002E7925">
        <w:rPr>
          <w:rFonts w:asciiTheme="majorBidi" w:hAnsiTheme="majorBidi" w:cstheme="majorBidi"/>
          <w:color w:val="000000" w:themeColor="text1"/>
          <w:sz w:val="24"/>
          <w:szCs w:val="24"/>
          <w:lang w:val="en-US"/>
        </w:rPr>
        <w:t xml:space="preserve"> </w:t>
      </w:r>
      <w:proofErr w:type="spellStart"/>
      <w:r w:rsidRPr="002E7925">
        <w:rPr>
          <w:rFonts w:asciiTheme="majorBidi" w:hAnsiTheme="majorBidi" w:cstheme="majorBidi"/>
          <w:color w:val="000000" w:themeColor="text1"/>
          <w:sz w:val="24"/>
          <w:szCs w:val="24"/>
          <w:lang w:val="en-US"/>
        </w:rPr>
        <w:t>k</w:t>
      </w:r>
      <w:r w:rsidR="003A0859">
        <w:rPr>
          <w:rFonts w:asciiTheme="majorBidi" w:hAnsiTheme="majorBidi" w:cstheme="majorBidi"/>
          <w:color w:val="000000" w:themeColor="text1"/>
          <w:sz w:val="24"/>
          <w:szCs w:val="24"/>
          <w:lang w:val="en-US"/>
        </w:rPr>
        <w:t>hal</w:t>
      </w:r>
      <w:proofErr w:type="spellEnd"/>
      <w:r w:rsidR="003814E2">
        <w:rPr>
          <w:rFonts w:asciiTheme="majorBidi" w:hAnsiTheme="majorBidi" w:cstheme="majorBidi"/>
          <w:color w:val="000000" w:themeColor="text1"/>
          <w:sz w:val="24"/>
          <w:szCs w:val="24"/>
          <w:lang w:val="en-US"/>
        </w:rPr>
        <w:t xml:space="preserve">, </w:t>
      </w:r>
      <w:proofErr w:type="spellStart"/>
      <w:r w:rsidR="003814E2">
        <w:rPr>
          <w:rFonts w:asciiTheme="majorBidi" w:hAnsiTheme="majorBidi" w:cstheme="majorBidi"/>
          <w:color w:val="000000" w:themeColor="text1"/>
          <w:sz w:val="24"/>
          <w:szCs w:val="24"/>
          <w:lang w:val="en-US"/>
        </w:rPr>
        <w:t>Jdar</w:t>
      </w:r>
      <w:proofErr w:type="spellEnd"/>
      <w:r w:rsidR="003814E2">
        <w:rPr>
          <w:rFonts w:asciiTheme="majorBidi" w:hAnsiTheme="majorBidi" w:cstheme="majorBidi"/>
          <w:color w:val="000000" w:themeColor="text1"/>
          <w:sz w:val="24"/>
          <w:szCs w:val="24"/>
          <w:lang w:val="en-US"/>
        </w:rPr>
        <w:t xml:space="preserve"> </w:t>
      </w:r>
      <w:proofErr w:type="spellStart"/>
      <w:r w:rsidR="003814E2">
        <w:rPr>
          <w:rFonts w:asciiTheme="majorBidi" w:hAnsiTheme="majorBidi" w:cstheme="majorBidi"/>
          <w:color w:val="000000" w:themeColor="text1"/>
          <w:sz w:val="24"/>
          <w:szCs w:val="24"/>
          <w:lang w:val="en-US"/>
        </w:rPr>
        <w:t>lahmer</w:t>
      </w:r>
      <w:proofErr w:type="spellEnd"/>
      <w:r w:rsidR="003814E2">
        <w:rPr>
          <w:rFonts w:asciiTheme="majorBidi" w:hAnsiTheme="majorBidi" w:cstheme="majorBidi"/>
          <w:color w:val="000000" w:themeColor="text1"/>
          <w:sz w:val="24"/>
          <w:szCs w:val="24"/>
          <w:lang w:val="en-US"/>
        </w:rPr>
        <w:t xml:space="preserve"> and</w:t>
      </w:r>
      <w:r w:rsidR="003A0859">
        <w:rPr>
          <w:rFonts w:asciiTheme="majorBidi" w:hAnsiTheme="majorBidi" w:cstheme="majorBidi"/>
          <w:color w:val="000000" w:themeColor="text1"/>
          <w:sz w:val="24"/>
          <w:szCs w:val="24"/>
          <w:lang w:val="en-US"/>
        </w:rPr>
        <w:t xml:space="preserve"> </w:t>
      </w:r>
      <w:proofErr w:type="spellStart"/>
      <w:r w:rsidR="003A0859">
        <w:rPr>
          <w:rFonts w:asciiTheme="majorBidi" w:hAnsiTheme="majorBidi" w:cstheme="majorBidi"/>
          <w:color w:val="000000" w:themeColor="text1"/>
          <w:sz w:val="24"/>
          <w:szCs w:val="24"/>
          <w:lang w:val="en-US"/>
        </w:rPr>
        <w:t>Rasse</w:t>
      </w:r>
      <w:proofErr w:type="spellEnd"/>
      <w:r w:rsidR="003A0859">
        <w:rPr>
          <w:rFonts w:asciiTheme="majorBidi" w:hAnsiTheme="majorBidi" w:cstheme="majorBidi"/>
          <w:color w:val="000000" w:themeColor="text1"/>
          <w:sz w:val="24"/>
          <w:szCs w:val="24"/>
          <w:lang w:val="en-US"/>
        </w:rPr>
        <w:t xml:space="preserve"> </w:t>
      </w:r>
      <w:proofErr w:type="spellStart"/>
      <w:r w:rsidR="003A0859">
        <w:rPr>
          <w:rFonts w:asciiTheme="majorBidi" w:hAnsiTheme="majorBidi" w:cstheme="majorBidi"/>
          <w:color w:val="000000" w:themeColor="text1"/>
          <w:sz w:val="24"/>
          <w:szCs w:val="24"/>
          <w:lang w:val="en-US"/>
        </w:rPr>
        <w:t>tmar</w:t>
      </w:r>
      <w:proofErr w:type="spellEnd"/>
      <w:r w:rsidR="003A0859">
        <w:rPr>
          <w:rFonts w:asciiTheme="majorBidi" w:hAnsiTheme="majorBidi" w:cstheme="majorBidi"/>
          <w:color w:val="000000" w:themeColor="text1"/>
          <w:sz w:val="24"/>
          <w:szCs w:val="24"/>
          <w:lang w:val="en-US"/>
        </w:rPr>
        <w:t xml:space="preserve">, </w:t>
      </w:r>
      <w:r w:rsidRPr="002E7925">
        <w:rPr>
          <w:rFonts w:asciiTheme="majorBidi" w:hAnsiTheme="majorBidi" w:cstheme="majorBidi"/>
          <w:color w:val="000000" w:themeColor="text1"/>
          <w:sz w:val="24"/>
          <w:szCs w:val="24"/>
          <w:lang w:val="en-US"/>
        </w:rPr>
        <w:t>are most</w:t>
      </w:r>
      <w:r w:rsidR="003A0859">
        <w:rPr>
          <w:rFonts w:asciiTheme="majorBidi" w:hAnsiTheme="majorBidi" w:cstheme="majorBidi"/>
          <w:color w:val="000000" w:themeColor="text1"/>
          <w:sz w:val="24"/>
          <w:szCs w:val="24"/>
          <w:lang w:val="en-US"/>
        </w:rPr>
        <w:t xml:space="preserve">ly used </w:t>
      </w:r>
      <w:r w:rsidRPr="002E7925">
        <w:rPr>
          <w:rFonts w:asciiTheme="majorBidi" w:hAnsiTheme="majorBidi" w:cstheme="majorBidi"/>
          <w:color w:val="000000" w:themeColor="text1"/>
          <w:sz w:val="24"/>
          <w:szCs w:val="24"/>
          <w:lang w:val="en-US"/>
        </w:rPr>
        <w:t>for livestock feed.</w:t>
      </w:r>
    </w:p>
    <w:p w14:paraId="34EB2EE2" w14:textId="4C9FEDD0" w:rsidR="002A0FBF" w:rsidRPr="002E7925" w:rsidRDefault="002A0FBF" w:rsidP="002E7925">
      <w:pPr>
        <w:spacing w:before="240" w:after="0" w:line="360" w:lineRule="auto"/>
        <w:jc w:val="both"/>
        <w:rPr>
          <w:rFonts w:asciiTheme="majorBidi" w:hAnsiTheme="majorBidi" w:cstheme="majorBidi"/>
          <w:color w:val="000000" w:themeColor="text1"/>
          <w:sz w:val="24"/>
          <w:szCs w:val="24"/>
          <w:lang w:val="en-US"/>
        </w:rPr>
      </w:pPr>
      <w:r w:rsidRPr="002A0FBF">
        <w:rPr>
          <w:rFonts w:asciiTheme="majorBidi" w:hAnsiTheme="majorBidi" w:cstheme="majorBidi"/>
          <w:color w:val="000000" w:themeColor="text1"/>
          <w:sz w:val="24"/>
          <w:szCs w:val="24"/>
          <w:lang w:val="en-US"/>
        </w:rPr>
        <w:t xml:space="preserve">The valorization of these varieties could significantly boost the economy of the </w:t>
      </w:r>
      <w:proofErr w:type="spellStart"/>
      <w:r w:rsidRPr="002A0FBF">
        <w:rPr>
          <w:rFonts w:asciiTheme="majorBidi" w:hAnsiTheme="majorBidi" w:cstheme="majorBidi"/>
          <w:color w:val="000000" w:themeColor="text1"/>
          <w:sz w:val="24"/>
          <w:szCs w:val="24"/>
          <w:lang w:val="en-US"/>
        </w:rPr>
        <w:t>oasian</w:t>
      </w:r>
      <w:proofErr w:type="spellEnd"/>
      <w:r w:rsidRPr="002A0FBF">
        <w:rPr>
          <w:rFonts w:asciiTheme="majorBidi" w:hAnsiTheme="majorBidi" w:cstheme="majorBidi"/>
          <w:color w:val="000000" w:themeColor="text1"/>
          <w:sz w:val="24"/>
          <w:szCs w:val="24"/>
          <w:lang w:val="en-US"/>
        </w:rPr>
        <w:t xml:space="preserve"> people. The main objectives of our work are as follows: (</w:t>
      </w:r>
      <w:proofErr w:type="spellStart"/>
      <w:r w:rsidRPr="002A0FBF">
        <w:rPr>
          <w:rFonts w:asciiTheme="majorBidi" w:hAnsiTheme="majorBidi" w:cstheme="majorBidi"/>
          <w:color w:val="000000" w:themeColor="text1"/>
          <w:sz w:val="24"/>
          <w:szCs w:val="24"/>
          <w:lang w:val="en-US"/>
        </w:rPr>
        <w:t>i</w:t>
      </w:r>
      <w:proofErr w:type="spellEnd"/>
      <w:r w:rsidRPr="002A0FBF">
        <w:rPr>
          <w:rFonts w:asciiTheme="majorBidi" w:hAnsiTheme="majorBidi" w:cstheme="majorBidi"/>
          <w:color w:val="000000" w:themeColor="text1"/>
          <w:sz w:val="24"/>
          <w:szCs w:val="24"/>
          <w:lang w:val="en-US"/>
        </w:rPr>
        <w:t xml:space="preserve">) Analyzing the content of phenolic compounds, micronutrients, and antioxidant activity in different Moroccan varieties; (ii) valorizing low commercially valued varieties; (iii) researching biological activities to identify bioactive substances. Our results have shown that </w:t>
      </w:r>
      <w:proofErr w:type="spellStart"/>
      <w:r w:rsidRPr="002A0FBF">
        <w:rPr>
          <w:rFonts w:asciiTheme="majorBidi" w:hAnsiTheme="majorBidi" w:cstheme="majorBidi"/>
          <w:color w:val="000000" w:themeColor="text1"/>
          <w:sz w:val="24"/>
          <w:szCs w:val="24"/>
          <w:lang w:val="en-US"/>
        </w:rPr>
        <w:t>gallic</w:t>
      </w:r>
      <w:proofErr w:type="spellEnd"/>
      <w:r w:rsidRPr="002A0FBF">
        <w:rPr>
          <w:rFonts w:asciiTheme="majorBidi" w:hAnsiTheme="majorBidi" w:cstheme="majorBidi"/>
          <w:color w:val="000000" w:themeColor="text1"/>
          <w:sz w:val="24"/>
          <w:szCs w:val="24"/>
          <w:lang w:val="en-US"/>
        </w:rPr>
        <w:t xml:space="preserve"> acid and </w:t>
      </w:r>
      <w:proofErr w:type="spellStart"/>
      <w:r w:rsidRPr="002A0FBF">
        <w:rPr>
          <w:rFonts w:asciiTheme="majorBidi" w:hAnsiTheme="majorBidi" w:cstheme="majorBidi"/>
          <w:color w:val="000000" w:themeColor="text1"/>
          <w:sz w:val="24"/>
          <w:szCs w:val="24"/>
          <w:lang w:val="en-US"/>
        </w:rPr>
        <w:t>kaempferol</w:t>
      </w:r>
      <w:proofErr w:type="spellEnd"/>
      <w:r w:rsidRPr="002A0FBF">
        <w:rPr>
          <w:rFonts w:asciiTheme="majorBidi" w:hAnsiTheme="majorBidi" w:cstheme="majorBidi"/>
          <w:color w:val="000000" w:themeColor="text1"/>
          <w:sz w:val="24"/>
          <w:szCs w:val="24"/>
          <w:lang w:val="en-US"/>
        </w:rPr>
        <w:t xml:space="preserve"> are the predominant phenolic compounds. The antioxidant activity, assessed through various tests, </w:t>
      </w:r>
      <w:r w:rsidR="003A0859">
        <w:rPr>
          <w:rFonts w:asciiTheme="majorBidi" w:hAnsiTheme="majorBidi" w:cstheme="majorBidi"/>
          <w:color w:val="000000" w:themeColor="text1"/>
          <w:sz w:val="24"/>
          <w:szCs w:val="24"/>
          <w:lang w:val="en-US"/>
        </w:rPr>
        <w:t>showed</w:t>
      </w:r>
      <w:r w:rsidRPr="002A0FBF">
        <w:rPr>
          <w:rFonts w:asciiTheme="majorBidi" w:hAnsiTheme="majorBidi" w:cstheme="majorBidi"/>
          <w:color w:val="000000" w:themeColor="text1"/>
          <w:sz w:val="24"/>
          <w:szCs w:val="24"/>
          <w:lang w:val="en-US"/>
        </w:rPr>
        <w:t xml:space="preserve"> the following results (2</w:t>
      </w:r>
      <w:proofErr w:type="gramStart"/>
      <w:r w:rsidRPr="002A0FBF">
        <w:rPr>
          <w:rFonts w:asciiTheme="majorBidi" w:hAnsiTheme="majorBidi" w:cstheme="majorBidi"/>
          <w:color w:val="000000" w:themeColor="text1"/>
          <w:sz w:val="24"/>
          <w:szCs w:val="24"/>
          <w:lang w:val="en-US"/>
        </w:rPr>
        <w:t>,2</w:t>
      </w:r>
      <w:proofErr w:type="gramEnd"/>
      <w:r w:rsidRPr="002A0FBF">
        <w:rPr>
          <w:rFonts w:asciiTheme="majorBidi" w:hAnsiTheme="majorBidi" w:cstheme="majorBidi"/>
          <w:color w:val="000000" w:themeColor="text1"/>
          <w:sz w:val="24"/>
          <w:szCs w:val="24"/>
          <w:lang w:val="en-US"/>
        </w:rPr>
        <w:t>-diphenyl-1-picrylhydrazyl (DPPH) test: IC50 ranged from 1.149 mg/ml to 54.835 mg/ml, ferric reducing power (FRAP) test: IC50 ranged from 1.712 mg/ml to 3.464 mg/ml, and ferrous ion chelating capacity (FIC) test: IC50 ranged from 0.052 mg/ml to 1.580 mg/ml). High levels of zinc and iron were found in Khalt Khal, Jdar Lahmer, and Rasse Tmar varieties. These preliminary analyses suggest an antioxidant activity that may be attributed to the presence of phytochemical compounds. Additional analysis is needed to determine the complete phytochemical profile of the studied varieties, thus enabling a more effective approach to valorization."</w:t>
      </w:r>
    </w:p>
    <w:p w14:paraId="25515456" w14:textId="77777777" w:rsidR="0018201E" w:rsidRDefault="0018201E" w:rsidP="004F3813">
      <w:pPr>
        <w:spacing w:line="360" w:lineRule="auto"/>
        <w:jc w:val="both"/>
        <w:rPr>
          <w:rFonts w:asciiTheme="majorBidi" w:hAnsiTheme="majorBidi" w:cstheme="majorBidi"/>
          <w:b/>
          <w:bCs/>
          <w:color w:val="000000" w:themeColor="text1"/>
          <w:sz w:val="24"/>
          <w:szCs w:val="24"/>
          <w:lang w:val="en-US"/>
        </w:rPr>
      </w:pPr>
    </w:p>
    <w:p w14:paraId="48057AC9" w14:textId="63DAD8B7" w:rsidR="00536775" w:rsidRPr="004F3813" w:rsidRDefault="00487371" w:rsidP="004F3813">
      <w:pPr>
        <w:spacing w:line="360" w:lineRule="auto"/>
        <w:jc w:val="both"/>
        <w:rPr>
          <w:rFonts w:ascii="AdvCAECI-R" w:hAnsi="AdvCAECI-R" w:cs="AdvCAECI-R"/>
          <w:sz w:val="24"/>
          <w:szCs w:val="24"/>
          <w:lang w:val="en-US"/>
        </w:rPr>
      </w:pPr>
      <w:r w:rsidRPr="009D0F35">
        <w:rPr>
          <w:rFonts w:ascii="AdvCAECI-R" w:hAnsi="AdvCAECI-R" w:cs="AdvCAECI-R"/>
          <w:b/>
          <w:bCs/>
          <w:sz w:val="24"/>
          <w:szCs w:val="24"/>
          <w:lang w:val="en-US"/>
        </w:rPr>
        <w:t>Keywords:</w:t>
      </w:r>
      <w:r w:rsidRPr="009D0F35">
        <w:rPr>
          <w:rFonts w:ascii="CairoFont-1-0" w:eastAsiaTheme="minorHAnsi" w:hAnsi="CairoFont-1-0" w:cs="CairoFont-1-0"/>
          <w:sz w:val="24"/>
          <w:szCs w:val="24"/>
          <w:lang w:val="en-US" w:eastAsia="en-US"/>
        </w:rPr>
        <w:t xml:space="preserve"> </w:t>
      </w:r>
      <w:r w:rsidRPr="009D0F35">
        <w:rPr>
          <w:rFonts w:ascii="AdvCAECI-R" w:hAnsi="AdvCAECI-R" w:cs="AdvCAECI-R"/>
          <w:sz w:val="24"/>
          <w:szCs w:val="24"/>
          <w:lang w:val="en-US"/>
        </w:rPr>
        <w:t>date palm fruit, phenolic compounds, valorization</w:t>
      </w:r>
    </w:p>
    <w:sectPr w:rsidR="00536775" w:rsidRPr="004F3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CAECI-R">
    <w:altName w:val="Cambria"/>
    <w:panose1 w:val="00000000000000000000"/>
    <w:charset w:val="00"/>
    <w:family w:val="roman"/>
    <w:notTrueType/>
    <w:pitch w:val="default"/>
    <w:sig w:usb0="00000003" w:usb1="00000000" w:usb2="00000000" w:usb3="00000000" w:csb0="00000001" w:csb1="00000000"/>
  </w:font>
  <w:font w:name="CairoFont-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D2"/>
    <w:rsid w:val="00030E66"/>
    <w:rsid w:val="0003293C"/>
    <w:rsid w:val="000434B9"/>
    <w:rsid w:val="0018201E"/>
    <w:rsid w:val="001F12F5"/>
    <w:rsid w:val="00246524"/>
    <w:rsid w:val="00251D90"/>
    <w:rsid w:val="002A0FBF"/>
    <w:rsid w:val="002E7925"/>
    <w:rsid w:val="003814E2"/>
    <w:rsid w:val="003827C6"/>
    <w:rsid w:val="003A0859"/>
    <w:rsid w:val="003E698D"/>
    <w:rsid w:val="0043454D"/>
    <w:rsid w:val="004477D2"/>
    <w:rsid w:val="00487371"/>
    <w:rsid w:val="004F3813"/>
    <w:rsid w:val="004F4DDE"/>
    <w:rsid w:val="00510715"/>
    <w:rsid w:val="00587E0F"/>
    <w:rsid w:val="005C7528"/>
    <w:rsid w:val="005E1AAC"/>
    <w:rsid w:val="00636C21"/>
    <w:rsid w:val="006A307B"/>
    <w:rsid w:val="00737F54"/>
    <w:rsid w:val="0084770C"/>
    <w:rsid w:val="009875A5"/>
    <w:rsid w:val="009C5F37"/>
    <w:rsid w:val="00B51CE0"/>
    <w:rsid w:val="00D1453C"/>
    <w:rsid w:val="00D6380D"/>
    <w:rsid w:val="00EA1A28"/>
    <w:rsid w:val="00EF7A5F"/>
    <w:rsid w:val="00FB517F"/>
    <w:rsid w:val="00FE1F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589B"/>
  <w15:chartTrackingRefBased/>
  <w15:docId w15:val="{48FF1D0D-C305-4F43-8DC4-E762ADA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71"/>
    <w:rPr>
      <w:rFonts w:eastAsiaTheme="minorEastAsia"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36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_abderrzik@yaho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ateri@yahoo.fr" TargetMode="External"/><Relationship Id="rId5" Type="http://schemas.openxmlformats.org/officeDocument/2006/relationships/hyperlink" Target="mailto:ab.alahyane@gmail.com" TargetMode="External"/><Relationship Id="rId4" Type="http://schemas.openxmlformats.org/officeDocument/2006/relationships/hyperlink" Target="mailto:ouamnina@gmail.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accent</dc:creator>
  <cp:keywords/>
  <dc:description/>
  <cp:lastModifiedBy>PC</cp:lastModifiedBy>
  <cp:revision>3</cp:revision>
  <dcterms:created xsi:type="dcterms:W3CDTF">2023-09-29T17:00:00Z</dcterms:created>
  <dcterms:modified xsi:type="dcterms:W3CDTF">2023-09-29T17:06:00Z</dcterms:modified>
</cp:coreProperties>
</file>