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5C0A" w14:textId="77777777" w:rsidR="00890F6C" w:rsidRPr="005716AE" w:rsidRDefault="00890F6C" w:rsidP="00890F6C">
      <w:pPr>
        <w:jc w:val="center"/>
        <w:rPr>
          <w:rFonts w:asciiTheme="majorBidi" w:hAnsiTheme="majorBidi" w:cstheme="majorBidi"/>
          <w:b/>
          <w:bCs/>
          <w:sz w:val="28"/>
          <w:szCs w:val="28"/>
          <w:lang w:val="en-US"/>
        </w:rPr>
      </w:pPr>
      <w:r w:rsidRPr="005716AE">
        <w:rPr>
          <w:rFonts w:asciiTheme="majorBidi" w:hAnsiTheme="majorBidi" w:cstheme="majorBidi"/>
          <w:b/>
          <w:bCs/>
          <w:sz w:val="28"/>
          <w:szCs w:val="28"/>
          <w:lang w:val="en-US"/>
        </w:rPr>
        <w:t xml:space="preserve">Synthesis, Characterization and Antibacterial activity of silver nanoparticles using Aqueous extract of </w:t>
      </w:r>
      <w:proofErr w:type="spellStart"/>
      <w:r w:rsidRPr="005716AE">
        <w:rPr>
          <w:rFonts w:asciiTheme="majorBidi" w:hAnsiTheme="majorBidi" w:cstheme="majorBidi"/>
          <w:b/>
          <w:bCs/>
          <w:i/>
          <w:iCs/>
          <w:sz w:val="28"/>
          <w:szCs w:val="28"/>
          <w:lang w:val="en-US"/>
        </w:rPr>
        <w:t>Pulicaria</w:t>
      </w:r>
      <w:proofErr w:type="spellEnd"/>
      <w:r w:rsidRPr="005716AE">
        <w:rPr>
          <w:rFonts w:asciiTheme="majorBidi" w:hAnsiTheme="majorBidi" w:cstheme="majorBidi"/>
          <w:b/>
          <w:bCs/>
          <w:i/>
          <w:iCs/>
          <w:sz w:val="28"/>
          <w:szCs w:val="28"/>
          <w:lang w:val="en-US"/>
        </w:rPr>
        <w:t xml:space="preserve"> </w:t>
      </w:r>
      <w:proofErr w:type="spellStart"/>
      <w:r w:rsidRPr="005716AE">
        <w:rPr>
          <w:rFonts w:asciiTheme="majorBidi" w:hAnsiTheme="majorBidi" w:cstheme="majorBidi"/>
          <w:b/>
          <w:bCs/>
          <w:i/>
          <w:iCs/>
          <w:sz w:val="28"/>
          <w:szCs w:val="28"/>
          <w:lang w:val="en-US"/>
        </w:rPr>
        <w:t>odora</w:t>
      </w:r>
      <w:proofErr w:type="spellEnd"/>
      <w:r w:rsidRPr="005716AE">
        <w:rPr>
          <w:rFonts w:asciiTheme="majorBidi" w:hAnsiTheme="majorBidi" w:cstheme="majorBidi"/>
          <w:b/>
          <w:bCs/>
          <w:sz w:val="28"/>
          <w:szCs w:val="28"/>
          <w:lang w:val="en-US"/>
        </w:rPr>
        <w:t xml:space="preserve"> </w:t>
      </w:r>
      <w:proofErr w:type="gramStart"/>
      <w:r w:rsidRPr="005716AE">
        <w:rPr>
          <w:rFonts w:asciiTheme="majorBidi" w:hAnsiTheme="majorBidi" w:cstheme="majorBidi"/>
          <w:b/>
          <w:bCs/>
          <w:sz w:val="28"/>
          <w:szCs w:val="28"/>
          <w:lang w:val="en-US"/>
        </w:rPr>
        <w:t>roots</w:t>
      </w:r>
      <w:proofErr w:type="gramEnd"/>
    </w:p>
    <w:p w14:paraId="7F84CF95" w14:textId="77777777" w:rsidR="00890F6C" w:rsidRPr="00557C29" w:rsidRDefault="00890F6C" w:rsidP="00890F6C">
      <w:pPr>
        <w:jc w:val="center"/>
        <w:rPr>
          <w:rFonts w:asciiTheme="majorBidi" w:eastAsia="Times New Roman" w:hAnsiTheme="majorBidi" w:cstheme="majorBidi"/>
          <w:sz w:val="24"/>
          <w:szCs w:val="24"/>
          <w:lang w:eastAsia="fr-FR"/>
        </w:rPr>
      </w:pPr>
      <w:proofErr w:type="spellStart"/>
      <w:r w:rsidRPr="00534FF0">
        <w:rPr>
          <w:rFonts w:asciiTheme="majorBidi" w:eastAsia="Times New Roman" w:hAnsiTheme="majorBidi" w:cstheme="majorBidi"/>
          <w:b/>
          <w:bCs/>
          <w:sz w:val="24"/>
          <w:szCs w:val="24"/>
          <w:u w:val="single"/>
          <w:lang w:eastAsia="fr-FR"/>
        </w:rPr>
        <w:t>Manal</w:t>
      </w:r>
      <w:proofErr w:type="spellEnd"/>
      <w:r w:rsidRPr="00534FF0">
        <w:rPr>
          <w:rFonts w:asciiTheme="majorBidi" w:eastAsia="Times New Roman" w:hAnsiTheme="majorBidi" w:cstheme="majorBidi"/>
          <w:b/>
          <w:bCs/>
          <w:sz w:val="24"/>
          <w:szCs w:val="24"/>
          <w:u w:val="single"/>
          <w:lang w:eastAsia="fr-FR"/>
        </w:rPr>
        <w:t xml:space="preserve"> </w:t>
      </w:r>
      <w:proofErr w:type="spellStart"/>
      <w:r w:rsidRPr="00534FF0">
        <w:rPr>
          <w:rFonts w:asciiTheme="majorBidi" w:eastAsia="Times New Roman" w:hAnsiTheme="majorBidi" w:cstheme="majorBidi"/>
          <w:b/>
          <w:bCs/>
          <w:sz w:val="24"/>
          <w:szCs w:val="24"/>
          <w:u w:val="single"/>
          <w:lang w:eastAsia="fr-FR"/>
        </w:rPr>
        <w:t>Zefzoufi</w:t>
      </w:r>
      <w:proofErr w:type="spellEnd"/>
      <w:r w:rsidRPr="00557C29">
        <w:rPr>
          <w:rFonts w:asciiTheme="majorBidi" w:eastAsia="Times New Roman" w:hAnsiTheme="majorBidi" w:cstheme="majorBidi"/>
          <w:sz w:val="24"/>
          <w:szCs w:val="24"/>
          <w:u w:val="single"/>
          <w:lang w:eastAsia="fr-FR"/>
        </w:rPr>
        <w:t xml:space="preserve"> </w:t>
      </w:r>
      <w:r w:rsidRPr="00557C29">
        <w:rPr>
          <w:rFonts w:asciiTheme="majorBidi" w:eastAsia="Times New Roman" w:hAnsiTheme="majorBidi" w:cstheme="majorBidi"/>
          <w:sz w:val="24"/>
          <w:szCs w:val="24"/>
          <w:vertAlign w:val="superscript"/>
          <w:lang w:eastAsia="fr-FR"/>
        </w:rPr>
        <w:t>*</w:t>
      </w:r>
      <w:r w:rsidRPr="005716AE">
        <w:rPr>
          <w:rFonts w:asciiTheme="majorBidi" w:eastAsia="Times New Roman" w:hAnsiTheme="majorBidi" w:cstheme="majorBidi"/>
          <w:i/>
          <w:iCs/>
          <w:sz w:val="24"/>
          <w:szCs w:val="24"/>
          <w:vertAlign w:val="superscript"/>
          <w:lang w:val="fr-FR" w:eastAsia="fr-FR"/>
        </w:rPr>
        <w:t>1</w:t>
      </w:r>
      <w:r w:rsidRPr="00557C29">
        <w:rPr>
          <w:rFonts w:asciiTheme="majorBidi" w:eastAsia="Times New Roman" w:hAnsiTheme="majorBidi" w:cstheme="majorBidi"/>
          <w:sz w:val="24"/>
          <w:szCs w:val="24"/>
          <w:lang w:eastAsia="fr-FR"/>
        </w:rPr>
        <w:t xml:space="preserve">, Mohammed </w:t>
      </w:r>
      <w:proofErr w:type="spellStart"/>
      <w:r w:rsidRPr="00557C29">
        <w:rPr>
          <w:rFonts w:asciiTheme="majorBidi" w:eastAsia="Times New Roman" w:hAnsiTheme="majorBidi" w:cstheme="majorBidi"/>
          <w:sz w:val="24"/>
          <w:szCs w:val="24"/>
          <w:lang w:eastAsia="fr-FR"/>
        </w:rPr>
        <w:t>Enneiymy</w:t>
      </w:r>
      <w:proofErr w:type="spellEnd"/>
      <w:r w:rsidRPr="005716AE">
        <w:rPr>
          <w:rFonts w:asciiTheme="majorBidi" w:eastAsia="Times New Roman" w:hAnsiTheme="majorBidi" w:cstheme="majorBidi"/>
          <w:i/>
          <w:iCs/>
          <w:sz w:val="24"/>
          <w:szCs w:val="24"/>
          <w:vertAlign w:val="superscript"/>
          <w:lang w:val="fr-FR" w:eastAsia="fr-FR"/>
        </w:rPr>
        <w:t>2</w:t>
      </w:r>
      <w:r w:rsidRPr="00557C29">
        <w:rPr>
          <w:rFonts w:asciiTheme="majorBidi" w:eastAsia="Times New Roman" w:hAnsiTheme="majorBidi" w:cstheme="majorBidi"/>
          <w:sz w:val="24"/>
          <w:szCs w:val="24"/>
          <w:lang w:eastAsia="fr-FR"/>
        </w:rPr>
        <w:t xml:space="preserve">, </w:t>
      </w:r>
      <w:proofErr w:type="spellStart"/>
      <w:r w:rsidRPr="00557C29">
        <w:rPr>
          <w:rFonts w:asciiTheme="majorBidi" w:eastAsia="Times New Roman" w:hAnsiTheme="majorBidi" w:cstheme="majorBidi"/>
          <w:sz w:val="24"/>
          <w:szCs w:val="24"/>
          <w:lang w:eastAsia="fr-FR"/>
        </w:rPr>
        <w:t>Rabiaa</w:t>
      </w:r>
      <w:proofErr w:type="spellEnd"/>
      <w:r w:rsidRPr="00557C29">
        <w:rPr>
          <w:rFonts w:asciiTheme="majorBidi" w:eastAsia="Times New Roman" w:hAnsiTheme="majorBidi" w:cstheme="majorBidi"/>
          <w:sz w:val="24"/>
          <w:szCs w:val="24"/>
          <w:lang w:eastAsia="fr-FR"/>
        </w:rPr>
        <w:t xml:space="preserve"> </w:t>
      </w:r>
      <w:proofErr w:type="spellStart"/>
      <w:r w:rsidRPr="00557C29">
        <w:rPr>
          <w:rFonts w:asciiTheme="majorBidi" w:eastAsia="Times New Roman" w:hAnsiTheme="majorBidi" w:cstheme="majorBidi"/>
          <w:sz w:val="24"/>
          <w:szCs w:val="24"/>
          <w:lang w:eastAsia="fr-FR"/>
        </w:rPr>
        <w:t>Fdil</w:t>
      </w:r>
      <w:proofErr w:type="spellEnd"/>
      <w:r w:rsidRPr="005716AE">
        <w:rPr>
          <w:rFonts w:asciiTheme="majorBidi" w:eastAsia="Times New Roman" w:hAnsiTheme="majorBidi" w:cstheme="majorBidi"/>
          <w:i/>
          <w:iCs/>
          <w:sz w:val="24"/>
          <w:szCs w:val="24"/>
          <w:vertAlign w:val="superscript"/>
          <w:lang w:val="fr-FR" w:eastAsia="fr-FR"/>
        </w:rPr>
        <w:t xml:space="preserve"> 1</w:t>
      </w:r>
      <w:r w:rsidRPr="00557C29">
        <w:rPr>
          <w:rFonts w:asciiTheme="majorBidi" w:eastAsia="Times New Roman" w:hAnsiTheme="majorBidi" w:cstheme="majorBidi"/>
          <w:sz w:val="24"/>
          <w:szCs w:val="24"/>
          <w:lang w:eastAsia="fr-FR"/>
        </w:rPr>
        <w:t xml:space="preserve">, </w:t>
      </w:r>
      <w:r w:rsidRPr="005716AE">
        <w:rPr>
          <w:rFonts w:asciiTheme="majorBidi" w:eastAsia="Times New Roman" w:hAnsiTheme="majorBidi" w:cstheme="majorBidi"/>
          <w:sz w:val="24"/>
          <w:szCs w:val="24"/>
          <w:lang w:val="fr-FR" w:eastAsia="fr-FR"/>
        </w:rPr>
        <w:t xml:space="preserve">Claude </w:t>
      </w:r>
      <w:hyperlink r:id="rId8" w:history="1">
        <w:r w:rsidRPr="00557C29">
          <w:rPr>
            <w:rFonts w:asciiTheme="majorBidi" w:eastAsia="Times New Roman" w:hAnsiTheme="majorBidi" w:cstheme="majorBidi"/>
            <w:sz w:val="24"/>
            <w:szCs w:val="24"/>
            <w:lang w:eastAsia="fr-FR"/>
          </w:rPr>
          <w:t xml:space="preserve"> Le Drian</w:t>
        </w:r>
      </w:hyperlink>
      <w:r w:rsidRPr="005716AE">
        <w:rPr>
          <w:rFonts w:asciiTheme="majorBidi" w:eastAsia="Times New Roman" w:hAnsiTheme="majorBidi" w:cstheme="majorBidi"/>
          <w:i/>
          <w:iCs/>
          <w:sz w:val="24"/>
          <w:szCs w:val="24"/>
          <w:vertAlign w:val="superscript"/>
          <w:lang w:val="fr-FR" w:eastAsia="fr-FR"/>
        </w:rPr>
        <w:t xml:space="preserve"> 2</w:t>
      </w:r>
    </w:p>
    <w:p w14:paraId="251C932C" w14:textId="77777777" w:rsidR="00890F6C" w:rsidRPr="00557C29" w:rsidRDefault="00890F6C" w:rsidP="00DE7F62">
      <w:pPr>
        <w:spacing w:line="240" w:lineRule="auto"/>
        <w:rPr>
          <w:rFonts w:asciiTheme="majorBidi" w:eastAsia="Times New Roman" w:hAnsiTheme="majorBidi" w:cstheme="majorBidi"/>
          <w:i/>
          <w:iCs/>
          <w:sz w:val="20"/>
          <w:szCs w:val="20"/>
          <w:lang w:val="en-GB" w:eastAsia="fr-FR"/>
        </w:rPr>
      </w:pPr>
      <w:r w:rsidRPr="00557C29">
        <w:rPr>
          <w:rFonts w:asciiTheme="majorBidi" w:eastAsia="Times New Roman" w:hAnsiTheme="majorBidi" w:cstheme="majorBidi"/>
          <w:i/>
          <w:iCs/>
          <w:sz w:val="20"/>
          <w:szCs w:val="20"/>
          <w:vertAlign w:val="superscript"/>
          <w:lang w:val="en-GB" w:eastAsia="fr-FR"/>
        </w:rPr>
        <w:t xml:space="preserve">1 </w:t>
      </w:r>
      <w:r w:rsidRPr="00557C29">
        <w:rPr>
          <w:rFonts w:asciiTheme="majorBidi" w:eastAsia="Times New Roman" w:hAnsiTheme="majorBidi" w:cstheme="majorBidi"/>
          <w:i/>
          <w:iCs/>
          <w:sz w:val="20"/>
          <w:szCs w:val="20"/>
          <w:lang w:val="en-GB" w:eastAsia="fr-FR"/>
        </w:rPr>
        <w:t>Laboratory of Bioorganic Chemistry, Department of Chemistry, Universi</w:t>
      </w:r>
      <w:r w:rsidR="00DE7F62" w:rsidRPr="00557C29">
        <w:rPr>
          <w:rFonts w:asciiTheme="majorBidi" w:eastAsia="Times New Roman" w:hAnsiTheme="majorBidi" w:cstheme="majorBidi"/>
          <w:i/>
          <w:iCs/>
          <w:sz w:val="20"/>
          <w:szCs w:val="20"/>
          <w:lang w:val="en-GB" w:eastAsia="fr-FR"/>
        </w:rPr>
        <w:t xml:space="preserve">ty </w:t>
      </w:r>
      <w:proofErr w:type="spellStart"/>
      <w:r w:rsidR="00DE7F62" w:rsidRPr="00557C29">
        <w:rPr>
          <w:rFonts w:asciiTheme="majorBidi" w:eastAsia="Times New Roman" w:hAnsiTheme="majorBidi" w:cstheme="majorBidi"/>
          <w:i/>
          <w:iCs/>
          <w:sz w:val="20"/>
          <w:szCs w:val="20"/>
          <w:lang w:val="en-GB" w:eastAsia="fr-FR"/>
        </w:rPr>
        <w:t>Chouaïb</w:t>
      </w:r>
      <w:proofErr w:type="spellEnd"/>
      <w:r w:rsidR="00DE7F62" w:rsidRPr="00557C29">
        <w:rPr>
          <w:rFonts w:asciiTheme="majorBidi" w:eastAsia="Times New Roman" w:hAnsiTheme="majorBidi" w:cstheme="majorBidi"/>
          <w:i/>
          <w:iCs/>
          <w:sz w:val="20"/>
          <w:szCs w:val="20"/>
          <w:lang w:val="en-GB" w:eastAsia="fr-FR"/>
        </w:rPr>
        <w:t xml:space="preserve"> </w:t>
      </w:r>
      <w:proofErr w:type="spellStart"/>
      <w:r w:rsidR="00DE7F62" w:rsidRPr="00557C29">
        <w:rPr>
          <w:rFonts w:asciiTheme="majorBidi" w:eastAsia="Times New Roman" w:hAnsiTheme="majorBidi" w:cstheme="majorBidi"/>
          <w:i/>
          <w:iCs/>
          <w:sz w:val="20"/>
          <w:szCs w:val="20"/>
          <w:lang w:val="en-GB" w:eastAsia="fr-FR"/>
        </w:rPr>
        <w:t>Doukkali</w:t>
      </w:r>
      <w:proofErr w:type="spellEnd"/>
      <w:r w:rsidR="00DE7F62" w:rsidRPr="00557C29">
        <w:rPr>
          <w:rFonts w:asciiTheme="majorBidi" w:eastAsia="Times New Roman" w:hAnsiTheme="majorBidi" w:cstheme="majorBidi"/>
          <w:i/>
          <w:iCs/>
          <w:sz w:val="20"/>
          <w:szCs w:val="20"/>
          <w:lang w:val="en-GB" w:eastAsia="fr-FR"/>
        </w:rPr>
        <w:t xml:space="preserve">, El </w:t>
      </w:r>
      <w:proofErr w:type="spellStart"/>
      <w:r w:rsidR="00DE7F62" w:rsidRPr="00557C29">
        <w:rPr>
          <w:rFonts w:asciiTheme="majorBidi" w:eastAsia="Times New Roman" w:hAnsiTheme="majorBidi" w:cstheme="majorBidi"/>
          <w:i/>
          <w:iCs/>
          <w:sz w:val="20"/>
          <w:szCs w:val="20"/>
          <w:lang w:val="en-GB" w:eastAsia="fr-FR"/>
        </w:rPr>
        <w:t>Jadida</w:t>
      </w:r>
      <w:proofErr w:type="spellEnd"/>
      <w:r w:rsidR="00DE7F62" w:rsidRPr="00557C29">
        <w:rPr>
          <w:rFonts w:asciiTheme="majorBidi" w:eastAsia="Times New Roman" w:hAnsiTheme="majorBidi" w:cstheme="majorBidi"/>
          <w:i/>
          <w:iCs/>
          <w:sz w:val="20"/>
          <w:szCs w:val="20"/>
          <w:lang w:val="en-GB" w:eastAsia="fr-FR"/>
        </w:rPr>
        <w:t xml:space="preserve">, </w:t>
      </w:r>
      <w:r w:rsidRPr="00557C29">
        <w:rPr>
          <w:rFonts w:asciiTheme="majorBidi" w:eastAsia="Times New Roman" w:hAnsiTheme="majorBidi" w:cstheme="majorBidi"/>
          <w:i/>
          <w:iCs/>
          <w:sz w:val="20"/>
          <w:szCs w:val="20"/>
          <w:lang w:val="en-GB" w:eastAsia="fr-FR"/>
        </w:rPr>
        <w:t>Morocco.</w:t>
      </w:r>
      <w:r w:rsidRPr="005716AE">
        <w:rPr>
          <w:rFonts w:asciiTheme="majorBidi" w:hAnsiTheme="majorBidi" w:cstheme="majorBidi"/>
          <w:sz w:val="20"/>
          <w:szCs w:val="20"/>
          <w:lang w:val="en-US"/>
        </w:rPr>
        <w:br/>
      </w:r>
      <w:r w:rsidRPr="00557C29">
        <w:rPr>
          <w:rFonts w:asciiTheme="majorBidi" w:eastAsia="Times New Roman" w:hAnsiTheme="majorBidi" w:cstheme="majorBidi"/>
          <w:i/>
          <w:iCs/>
          <w:sz w:val="20"/>
          <w:szCs w:val="20"/>
          <w:vertAlign w:val="superscript"/>
          <w:lang w:val="en-GB" w:eastAsia="fr-FR"/>
        </w:rPr>
        <w:t>2</w:t>
      </w:r>
      <w:r w:rsidRPr="00557C29">
        <w:rPr>
          <w:rFonts w:asciiTheme="majorBidi" w:eastAsia="Times New Roman" w:hAnsiTheme="majorBidi" w:cstheme="majorBidi"/>
          <w:i/>
          <w:iCs/>
          <w:sz w:val="20"/>
          <w:szCs w:val="20"/>
          <w:lang w:val="en-GB" w:eastAsia="fr-FR"/>
        </w:rPr>
        <w:t xml:space="preserve"> Laboratory of Organic chemistry, The Mulhouse Materials Science Institute, University Haute-Alsace, Mulhouse France.</w:t>
      </w:r>
    </w:p>
    <w:p w14:paraId="5446C531" w14:textId="77777777" w:rsidR="00890F6C" w:rsidRPr="00557C29" w:rsidRDefault="00890F6C" w:rsidP="00890F6C">
      <w:pPr>
        <w:pStyle w:val="authors"/>
        <w:jc w:val="left"/>
        <w:rPr>
          <w:rFonts w:asciiTheme="majorBidi" w:hAnsiTheme="majorBidi" w:cstheme="majorBidi"/>
          <w:b/>
          <w:bCs/>
          <w:lang w:val="en-US"/>
        </w:rPr>
      </w:pPr>
      <w:r w:rsidRPr="00557C29">
        <w:rPr>
          <w:rFonts w:asciiTheme="majorBidi" w:hAnsiTheme="majorBidi" w:cstheme="majorBidi"/>
          <w:lang w:val="en-US"/>
        </w:rPr>
        <w:t xml:space="preserve">Email: </w:t>
      </w:r>
      <w:hyperlink r:id="rId9" w:history="1">
        <w:r w:rsidRPr="00557C29">
          <w:rPr>
            <w:rStyle w:val="Lienhypertexte"/>
            <w:rFonts w:asciiTheme="majorBidi" w:hAnsiTheme="majorBidi" w:cstheme="majorBidi"/>
            <w:b/>
            <w:bCs/>
            <w:lang w:val="en-US"/>
          </w:rPr>
          <w:t>zefzoufi.manal1994@gmail.com</w:t>
        </w:r>
      </w:hyperlink>
    </w:p>
    <w:p w14:paraId="3A07CA35" w14:textId="77777777" w:rsidR="00890F6C" w:rsidRPr="00557C29" w:rsidRDefault="00890F6C" w:rsidP="00890F6C">
      <w:pPr>
        <w:pStyle w:val="authors"/>
        <w:jc w:val="left"/>
        <w:rPr>
          <w:rFonts w:asciiTheme="majorBidi" w:hAnsiTheme="majorBidi" w:cstheme="majorBidi"/>
        </w:rPr>
      </w:pPr>
    </w:p>
    <w:p w14:paraId="57E53230" w14:textId="026CC54C" w:rsidR="00890F6C" w:rsidRPr="00557C29" w:rsidRDefault="00DE7F62" w:rsidP="00DE7F62">
      <w:pPr>
        <w:spacing w:after="120"/>
        <w:jc w:val="both"/>
        <w:rPr>
          <w:rFonts w:asciiTheme="majorBidi" w:hAnsiTheme="majorBidi" w:cstheme="majorBidi"/>
          <w:sz w:val="24"/>
          <w:szCs w:val="24"/>
          <w:lang w:val="en-US"/>
        </w:rPr>
      </w:pPr>
      <w:r w:rsidRPr="00557C29">
        <w:rPr>
          <w:rFonts w:asciiTheme="majorBidi" w:hAnsiTheme="majorBidi" w:cstheme="majorBidi"/>
          <w:sz w:val="24"/>
          <w:szCs w:val="24"/>
          <w:lang w:val="en-US"/>
        </w:rPr>
        <w:t xml:space="preserve">       </w:t>
      </w:r>
      <w:r w:rsidR="00890F6C" w:rsidRPr="00557C29">
        <w:rPr>
          <w:rFonts w:asciiTheme="majorBidi" w:hAnsiTheme="majorBidi" w:cstheme="majorBidi"/>
          <w:sz w:val="24"/>
          <w:szCs w:val="24"/>
          <w:lang w:val="en-US"/>
        </w:rPr>
        <w:t xml:space="preserve">The nanoparticles (Silver, Gold,) name itself implies a ‘Nano’ particle with a </w:t>
      </w:r>
      <w:proofErr w:type="gramStart"/>
      <w:r w:rsidR="00890F6C" w:rsidRPr="00557C29">
        <w:rPr>
          <w:rFonts w:asciiTheme="majorBidi" w:hAnsiTheme="majorBidi" w:cstheme="majorBidi"/>
          <w:sz w:val="24"/>
          <w:szCs w:val="24"/>
          <w:lang w:val="en-US"/>
        </w:rPr>
        <w:t>size ranges</w:t>
      </w:r>
      <w:proofErr w:type="gramEnd"/>
      <w:r w:rsidR="00890F6C" w:rsidRPr="00557C29">
        <w:rPr>
          <w:rFonts w:asciiTheme="majorBidi" w:hAnsiTheme="majorBidi" w:cstheme="majorBidi"/>
          <w:sz w:val="24"/>
          <w:szCs w:val="24"/>
          <w:lang w:val="en-US"/>
        </w:rPr>
        <w:t xml:space="preserve"> from 1 nm to 100 nm [1], they can be classified into different classes based on their properties, shapes or sizes. There are numerous ways available to synthesis metal nanoparticles, such as chemical, electrochemical and radiations methods. However, chemical methods produce often toxic chemicals that may results in undesirables’ secondary effects in medical applications. Green chemistry </w:t>
      </w:r>
      <w:r w:rsidR="005716AE" w:rsidRPr="00557C29">
        <w:rPr>
          <w:rFonts w:asciiTheme="majorBidi" w:hAnsiTheme="majorBidi" w:cstheme="majorBidi"/>
          <w:sz w:val="24"/>
          <w:szCs w:val="24"/>
          <w:lang w:val="en-US"/>
        </w:rPr>
        <w:t>is</w:t>
      </w:r>
      <w:r w:rsidR="00890F6C" w:rsidRPr="00557C29">
        <w:rPr>
          <w:rFonts w:asciiTheme="majorBidi" w:hAnsiTheme="majorBidi" w:cstheme="majorBidi"/>
          <w:sz w:val="24"/>
          <w:szCs w:val="24"/>
          <w:lang w:val="en-US"/>
        </w:rPr>
        <w:t xml:space="preserve"> a better solution as it can decrease or remove the use of hazardous substances. The current trend is to synthesis nanomaterials using aqueous extract of medicinal plants due to their eco-friendly nature and cost effectiveness [2]. </w:t>
      </w:r>
    </w:p>
    <w:p w14:paraId="0EC33A9A" w14:textId="77777777" w:rsidR="00890F6C" w:rsidRPr="00557C29" w:rsidRDefault="00890F6C" w:rsidP="00DE7F62">
      <w:pPr>
        <w:spacing w:after="120"/>
        <w:jc w:val="both"/>
        <w:rPr>
          <w:rFonts w:asciiTheme="majorBidi" w:hAnsiTheme="majorBidi" w:cstheme="majorBidi"/>
          <w:sz w:val="24"/>
          <w:szCs w:val="24"/>
          <w:lang w:val="en-US"/>
        </w:rPr>
      </w:pPr>
      <w:r w:rsidRPr="00557C29">
        <w:rPr>
          <w:rFonts w:asciiTheme="majorBidi" w:hAnsiTheme="majorBidi" w:cstheme="majorBidi"/>
          <w:sz w:val="24"/>
          <w:szCs w:val="24"/>
          <w:lang w:val="en-US"/>
        </w:rPr>
        <w:t xml:space="preserve">  In the present study, we synthesized silver (Ag) nanoparticles using aqueous extract of </w:t>
      </w:r>
      <w:proofErr w:type="spellStart"/>
      <w:r w:rsidRPr="00557C29">
        <w:rPr>
          <w:rFonts w:asciiTheme="majorBidi" w:hAnsiTheme="majorBidi" w:cstheme="majorBidi"/>
          <w:i/>
          <w:iCs/>
          <w:sz w:val="24"/>
          <w:szCs w:val="24"/>
          <w:lang w:val="en-US"/>
        </w:rPr>
        <w:t>Pulicaria</w:t>
      </w:r>
      <w:proofErr w:type="spellEnd"/>
      <w:r w:rsidRPr="00557C29">
        <w:rPr>
          <w:rFonts w:asciiTheme="majorBidi" w:hAnsiTheme="majorBidi" w:cstheme="majorBidi"/>
          <w:i/>
          <w:iCs/>
          <w:sz w:val="24"/>
          <w:szCs w:val="24"/>
          <w:lang w:val="en-US"/>
        </w:rPr>
        <w:t xml:space="preserve"> </w:t>
      </w:r>
      <w:proofErr w:type="spellStart"/>
      <w:r w:rsidRPr="00557C29">
        <w:rPr>
          <w:rFonts w:asciiTheme="majorBidi" w:hAnsiTheme="majorBidi" w:cstheme="majorBidi"/>
          <w:i/>
          <w:iCs/>
          <w:sz w:val="24"/>
          <w:szCs w:val="24"/>
          <w:lang w:val="en-US"/>
        </w:rPr>
        <w:t>odora</w:t>
      </w:r>
      <w:proofErr w:type="spellEnd"/>
      <w:r w:rsidRPr="00557C29">
        <w:rPr>
          <w:rFonts w:asciiTheme="majorBidi" w:hAnsiTheme="majorBidi" w:cstheme="majorBidi"/>
          <w:sz w:val="24"/>
          <w:szCs w:val="24"/>
          <w:lang w:val="en-US"/>
        </w:rPr>
        <w:t xml:space="preserve"> roots and then estimated their antibacterial activity against five bacteria at different concentrations. Two parameters were considered for nanoparticle synthesis: AgNO</w:t>
      </w:r>
      <w:r w:rsidRPr="00557C29">
        <w:rPr>
          <w:rFonts w:asciiTheme="majorBidi" w:hAnsiTheme="majorBidi" w:cstheme="majorBidi"/>
          <w:sz w:val="24"/>
          <w:szCs w:val="24"/>
          <w:vertAlign w:val="subscript"/>
          <w:lang w:val="en-US"/>
        </w:rPr>
        <w:t>3</w:t>
      </w:r>
      <w:r w:rsidRPr="00557C29">
        <w:rPr>
          <w:rFonts w:asciiTheme="majorBidi" w:hAnsiTheme="majorBidi" w:cstheme="majorBidi"/>
          <w:sz w:val="24"/>
          <w:szCs w:val="24"/>
          <w:lang w:val="en-US"/>
        </w:rPr>
        <w:t xml:space="preserve"> concentrations (1, 5 and 10 mM) and aqueous extract concentrations of </w:t>
      </w:r>
      <w:r w:rsidRPr="00557C29">
        <w:rPr>
          <w:rFonts w:asciiTheme="majorBidi" w:hAnsiTheme="majorBidi" w:cstheme="majorBidi"/>
          <w:i/>
          <w:iCs/>
          <w:sz w:val="24"/>
          <w:szCs w:val="24"/>
          <w:lang w:val="en-US"/>
        </w:rPr>
        <w:t xml:space="preserve">P. </w:t>
      </w:r>
      <w:proofErr w:type="spellStart"/>
      <w:r w:rsidRPr="00557C29">
        <w:rPr>
          <w:rFonts w:asciiTheme="majorBidi" w:hAnsiTheme="majorBidi" w:cstheme="majorBidi"/>
          <w:i/>
          <w:iCs/>
          <w:sz w:val="24"/>
          <w:szCs w:val="24"/>
          <w:lang w:val="en-US"/>
        </w:rPr>
        <w:t>odora</w:t>
      </w:r>
      <w:proofErr w:type="spellEnd"/>
      <w:r w:rsidRPr="00557C29">
        <w:rPr>
          <w:rFonts w:asciiTheme="majorBidi" w:hAnsiTheme="majorBidi" w:cstheme="majorBidi"/>
          <w:sz w:val="24"/>
          <w:szCs w:val="24"/>
          <w:lang w:val="en-US"/>
        </w:rPr>
        <w:t xml:space="preserve"> (25, 50, 100 and 200 ppm). According to SEAD results and analysis of TEM, the obtained nanoparticles have spherical shapes and size between 10 to 75 nm.</w:t>
      </w:r>
    </w:p>
    <w:p w14:paraId="72ABCD48" w14:textId="77777777" w:rsidR="00890F6C" w:rsidRPr="00557C29" w:rsidRDefault="00890F6C" w:rsidP="00557C29">
      <w:pPr>
        <w:spacing w:after="120"/>
        <w:jc w:val="both"/>
        <w:rPr>
          <w:rFonts w:asciiTheme="majorBidi" w:hAnsiTheme="majorBidi" w:cstheme="majorBidi"/>
          <w:sz w:val="24"/>
          <w:szCs w:val="24"/>
          <w:lang w:val="en-US"/>
        </w:rPr>
      </w:pPr>
      <w:r w:rsidRPr="00557C29">
        <w:rPr>
          <w:rFonts w:asciiTheme="majorBidi" w:hAnsiTheme="majorBidi" w:cstheme="majorBidi"/>
          <w:sz w:val="24"/>
          <w:szCs w:val="24"/>
          <w:lang w:val="en-US"/>
        </w:rPr>
        <w:t xml:space="preserve">  Results showed that the nanoparticles 10mM exhibited a significant antibacterial activity. In fact, a strong antibacterial activity was observed against </w:t>
      </w:r>
      <w:r w:rsidRPr="00557C29">
        <w:rPr>
          <w:rFonts w:asciiTheme="majorBidi" w:hAnsiTheme="majorBidi" w:cstheme="majorBidi"/>
          <w:i/>
          <w:iCs/>
          <w:sz w:val="24"/>
          <w:szCs w:val="24"/>
          <w:lang w:val="en-US"/>
        </w:rPr>
        <w:t xml:space="preserve">Escherichia coli </w:t>
      </w:r>
      <w:r w:rsidRPr="00557C29">
        <w:rPr>
          <w:rFonts w:asciiTheme="majorBidi" w:hAnsiTheme="majorBidi" w:cstheme="majorBidi"/>
          <w:sz w:val="24"/>
          <w:szCs w:val="24"/>
          <w:lang w:val="en-US"/>
        </w:rPr>
        <w:t xml:space="preserve">BLSE, </w:t>
      </w:r>
      <w:r w:rsidRPr="00557C29">
        <w:rPr>
          <w:rFonts w:asciiTheme="majorBidi" w:hAnsiTheme="majorBidi" w:cstheme="majorBidi"/>
          <w:i/>
          <w:iCs/>
          <w:sz w:val="24"/>
          <w:szCs w:val="24"/>
          <w:lang w:val="en-US"/>
        </w:rPr>
        <w:t>Klebsiella pneumoniae</w:t>
      </w:r>
      <w:r w:rsidRPr="00557C29">
        <w:rPr>
          <w:rFonts w:asciiTheme="majorBidi" w:hAnsiTheme="majorBidi" w:cstheme="majorBidi"/>
          <w:sz w:val="24"/>
          <w:szCs w:val="24"/>
          <w:lang w:val="en-US"/>
        </w:rPr>
        <w:t xml:space="preserve"> and </w:t>
      </w:r>
      <w:r w:rsidRPr="00557C29">
        <w:rPr>
          <w:rFonts w:asciiTheme="majorBidi" w:hAnsiTheme="majorBidi" w:cstheme="majorBidi"/>
          <w:i/>
          <w:iCs/>
          <w:sz w:val="24"/>
          <w:szCs w:val="24"/>
          <w:lang w:val="en-US"/>
        </w:rPr>
        <w:t xml:space="preserve">Acinetobacter </w:t>
      </w:r>
      <w:proofErr w:type="spellStart"/>
      <w:r w:rsidRPr="00557C29">
        <w:rPr>
          <w:rFonts w:asciiTheme="majorBidi" w:hAnsiTheme="majorBidi" w:cstheme="majorBidi"/>
          <w:i/>
          <w:iCs/>
          <w:sz w:val="24"/>
          <w:szCs w:val="24"/>
          <w:lang w:val="en-US"/>
        </w:rPr>
        <w:t>baumannii</w:t>
      </w:r>
      <w:proofErr w:type="spellEnd"/>
      <w:r w:rsidRPr="00557C29">
        <w:rPr>
          <w:rFonts w:asciiTheme="majorBidi" w:hAnsiTheme="majorBidi" w:cstheme="majorBidi"/>
          <w:sz w:val="24"/>
          <w:szCs w:val="24"/>
          <w:lang w:val="en-US"/>
        </w:rPr>
        <w:t xml:space="preserve">.  The activity of nanoparticles was similar or higher than those of the standard antibiotics. These results suggest that silver nanoparticles synthesis using </w:t>
      </w:r>
      <w:r w:rsidRPr="00557C29">
        <w:rPr>
          <w:rFonts w:asciiTheme="majorBidi" w:hAnsiTheme="majorBidi" w:cstheme="majorBidi"/>
          <w:i/>
          <w:iCs/>
          <w:sz w:val="24"/>
          <w:szCs w:val="24"/>
          <w:lang w:val="en-US"/>
        </w:rPr>
        <w:t xml:space="preserve">P. </w:t>
      </w:r>
      <w:proofErr w:type="spellStart"/>
      <w:r w:rsidRPr="00557C29">
        <w:rPr>
          <w:rFonts w:asciiTheme="majorBidi" w:hAnsiTheme="majorBidi" w:cstheme="majorBidi"/>
          <w:i/>
          <w:iCs/>
          <w:sz w:val="24"/>
          <w:szCs w:val="24"/>
          <w:lang w:val="en-US"/>
        </w:rPr>
        <w:t>odora</w:t>
      </w:r>
      <w:proofErr w:type="spellEnd"/>
      <w:r w:rsidRPr="00557C29">
        <w:rPr>
          <w:rFonts w:asciiTheme="majorBidi" w:hAnsiTheme="majorBidi" w:cstheme="majorBidi"/>
          <w:sz w:val="24"/>
          <w:szCs w:val="24"/>
          <w:lang w:val="en-US"/>
        </w:rPr>
        <w:t xml:space="preserve"> aqueous extract can be used as an effective growth inhibitor of various microorganisms, making them applicable to diverse medical devices and antimicrobial control systems.</w:t>
      </w:r>
    </w:p>
    <w:p w14:paraId="43EF2ADB" w14:textId="77777777" w:rsidR="00890F6C" w:rsidRPr="00557C29" w:rsidRDefault="00890F6C" w:rsidP="00557C29">
      <w:pPr>
        <w:pStyle w:val="Abstracttext"/>
        <w:spacing w:after="120" w:line="240" w:lineRule="auto"/>
        <w:rPr>
          <w:rFonts w:asciiTheme="majorBidi" w:hAnsiTheme="majorBidi" w:cstheme="majorBidi"/>
          <w:sz w:val="24"/>
          <w:szCs w:val="24"/>
        </w:rPr>
      </w:pPr>
    </w:p>
    <w:p w14:paraId="494BFC62" w14:textId="77777777" w:rsidR="00890F6C" w:rsidRPr="00557C29" w:rsidRDefault="00890F6C" w:rsidP="00557C29">
      <w:pPr>
        <w:pStyle w:val="Abstracttext"/>
        <w:spacing w:after="120" w:line="240" w:lineRule="auto"/>
        <w:rPr>
          <w:rFonts w:asciiTheme="majorBidi" w:hAnsiTheme="majorBidi" w:cstheme="majorBidi"/>
          <w:i/>
          <w:iCs/>
          <w:sz w:val="20"/>
          <w:szCs w:val="20"/>
        </w:rPr>
      </w:pPr>
      <w:r w:rsidRPr="00557C29">
        <w:rPr>
          <w:rFonts w:asciiTheme="majorBidi" w:hAnsiTheme="majorBidi" w:cstheme="majorBidi"/>
          <w:sz w:val="20"/>
          <w:szCs w:val="20"/>
        </w:rPr>
        <w:t xml:space="preserve">Keywords: Green Chemistry, Silver nanoparticles, Antibacterial activity and </w:t>
      </w:r>
      <w:r w:rsidRPr="00557C29">
        <w:rPr>
          <w:rFonts w:asciiTheme="majorBidi" w:hAnsiTheme="majorBidi" w:cstheme="majorBidi"/>
          <w:i/>
          <w:iCs/>
          <w:sz w:val="20"/>
          <w:szCs w:val="20"/>
        </w:rPr>
        <w:t>Pulicaria odora</w:t>
      </w:r>
    </w:p>
    <w:p w14:paraId="031E19DE" w14:textId="77777777" w:rsidR="00557C29" w:rsidRPr="00557C29" w:rsidRDefault="00DE7F62" w:rsidP="00557C29">
      <w:pPr>
        <w:pStyle w:val="Abstracttext"/>
        <w:spacing w:line="240" w:lineRule="auto"/>
        <w:jc w:val="center"/>
        <w:rPr>
          <w:rFonts w:asciiTheme="majorBidi" w:hAnsiTheme="majorBidi" w:cstheme="majorBidi"/>
          <w:b/>
          <w:bCs/>
          <w:sz w:val="20"/>
          <w:szCs w:val="20"/>
        </w:rPr>
      </w:pPr>
      <w:r w:rsidRPr="00557C29">
        <w:rPr>
          <w:rFonts w:asciiTheme="majorBidi" w:hAnsiTheme="majorBidi" w:cstheme="majorBidi"/>
          <w:b/>
          <w:bCs/>
          <w:sz w:val="20"/>
          <w:szCs w:val="20"/>
        </w:rPr>
        <w:t>References</w:t>
      </w:r>
    </w:p>
    <w:p w14:paraId="34D2FA18" w14:textId="77777777" w:rsidR="00DE7F62" w:rsidRPr="00557C29" w:rsidRDefault="00DE7F62" w:rsidP="00DE7F62">
      <w:pPr>
        <w:pStyle w:val="Abstracttext"/>
        <w:ind w:firstLine="0"/>
        <w:rPr>
          <w:rFonts w:asciiTheme="majorBidi" w:hAnsiTheme="majorBidi" w:cstheme="majorBidi"/>
          <w:sz w:val="20"/>
          <w:szCs w:val="20"/>
          <w:lang w:val="en-US"/>
        </w:rPr>
      </w:pPr>
      <w:r w:rsidRPr="00557C29">
        <w:rPr>
          <w:rFonts w:asciiTheme="majorBidi" w:hAnsiTheme="majorBidi" w:cstheme="majorBidi"/>
          <w:sz w:val="20"/>
          <w:szCs w:val="20"/>
          <w:lang w:val="en-US"/>
        </w:rPr>
        <w:t xml:space="preserve">[1]: K. </w:t>
      </w:r>
      <w:proofErr w:type="spellStart"/>
      <w:r w:rsidRPr="00557C29">
        <w:rPr>
          <w:rFonts w:asciiTheme="majorBidi" w:hAnsiTheme="majorBidi" w:cstheme="majorBidi"/>
          <w:sz w:val="20"/>
          <w:szCs w:val="20"/>
          <w:lang w:val="en-US"/>
        </w:rPr>
        <w:t>Khushdil</w:t>
      </w:r>
      <w:proofErr w:type="spellEnd"/>
      <w:r w:rsidRPr="00557C29">
        <w:rPr>
          <w:rFonts w:asciiTheme="majorBidi" w:hAnsiTheme="majorBidi" w:cstheme="majorBidi"/>
          <w:sz w:val="20"/>
          <w:szCs w:val="20"/>
          <w:lang w:val="en-US"/>
        </w:rPr>
        <w:t xml:space="preserve">, T. Gupta, B. Dangi, N. Jain and </w:t>
      </w:r>
      <w:proofErr w:type="gramStart"/>
      <w:r w:rsidRPr="00557C29">
        <w:rPr>
          <w:rFonts w:asciiTheme="majorBidi" w:hAnsiTheme="majorBidi" w:cstheme="majorBidi"/>
          <w:sz w:val="20"/>
          <w:szCs w:val="20"/>
          <w:lang w:val="en-US"/>
        </w:rPr>
        <w:t>G .Sharma</w:t>
      </w:r>
      <w:proofErr w:type="gramEnd"/>
      <w:r w:rsidRPr="00557C29">
        <w:rPr>
          <w:rFonts w:asciiTheme="majorBidi" w:hAnsiTheme="majorBidi" w:cstheme="majorBidi"/>
          <w:sz w:val="20"/>
          <w:szCs w:val="20"/>
          <w:lang w:val="en-US"/>
        </w:rPr>
        <w:t xml:space="preserve">, Green synthesis of silver nanoparticles and their antimicrobial activity: a review, </w:t>
      </w:r>
      <w:r w:rsidRPr="00557C29">
        <w:rPr>
          <w:rFonts w:asciiTheme="majorBidi" w:hAnsiTheme="majorBidi" w:cstheme="majorBidi"/>
          <w:i/>
          <w:iCs/>
          <w:sz w:val="20"/>
          <w:szCs w:val="20"/>
          <w:lang w:val="en-US"/>
        </w:rPr>
        <w:t>International Journal of Creative Research Thoughts</w:t>
      </w:r>
      <w:r w:rsidRPr="00557C29">
        <w:rPr>
          <w:rFonts w:asciiTheme="majorBidi" w:hAnsiTheme="majorBidi" w:cstheme="majorBidi"/>
          <w:sz w:val="20"/>
          <w:szCs w:val="20"/>
          <w:lang w:val="en-US"/>
        </w:rPr>
        <w:t xml:space="preserve">, Volume </w:t>
      </w:r>
      <w:r w:rsidRPr="00557C29">
        <w:rPr>
          <w:rFonts w:asciiTheme="majorBidi" w:hAnsiTheme="majorBidi" w:cstheme="majorBidi"/>
          <w:b/>
          <w:bCs/>
          <w:sz w:val="20"/>
          <w:szCs w:val="20"/>
          <w:lang w:val="en-US"/>
        </w:rPr>
        <w:t>6</w:t>
      </w:r>
      <w:r w:rsidRPr="00557C29">
        <w:rPr>
          <w:rFonts w:asciiTheme="majorBidi" w:hAnsiTheme="majorBidi" w:cstheme="majorBidi"/>
          <w:sz w:val="20"/>
          <w:szCs w:val="20"/>
          <w:lang w:val="en-US"/>
        </w:rPr>
        <w:t>, issue 1 (2018).</w:t>
      </w:r>
    </w:p>
    <w:p w14:paraId="1CD13727" w14:textId="77777777" w:rsidR="00DE7F62" w:rsidRPr="00557C29" w:rsidRDefault="00DE7F62" w:rsidP="00DE7F62">
      <w:pPr>
        <w:autoSpaceDN w:val="0"/>
        <w:adjustRightInd w:val="0"/>
        <w:jc w:val="both"/>
        <w:rPr>
          <w:rFonts w:asciiTheme="majorBidi" w:hAnsiTheme="majorBidi" w:cstheme="majorBidi"/>
          <w:sz w:val="20"/>
          <w:szCs w:val="20"/>
          <w:lang w:val="en-US"/>
        </w:rPr>
      </w:pPr>
      <w:r w:rsidRPr="00557C29">
        <w:rPr>
          <w:rFonts w:asciiTheme="majorBidi" w:hAnsiTheme="majorBidi" w:cstheme="majorBidi"/>
          <w:sz w:val="20"/>
          <w:szCs w:val="20"/>
          <w:lang w:val="en-US"/>
        </w:rPr>
        <w:t xml:space="preserve">[2]: F. H. </w:t>
      </w:r>
      <w:proofErr w:type="spellStart"/>
      <w:r w:rsidRPr="00557C29">
        <w:rPr>
          <w:rFonts w:asciiTheme="majorBidi" w:hAnsiTheme="majorBidi" w:cstheme="majorBidi"/>
          <w:sz w:val="20"/>
          <w:szCs w:val="20"/>
          <w:lang w:val="en-US"/>
        </w:rPr>
        <w:t>Aritonang</w:t>
      </w:r>
      <w:proofErr w:type="spellEnd"/>
      <w:r w:rsidRPr="00557C29">
        <w:rPr>
          <w:rFonts w:asciiTheme="majorBidi" w:hAnsiTheme="majorBidi" w:cstheme="majorBidi"/>
          <w:sz w:val="20"/>
          <w:szCs w:val="20"/>
          <w:lang w:val="en-US"/>
        </w:rPr>
        <w:t xml:space="preserve">, H. </w:t>
      </w:r>
      <w:proofErr w:type="spellStart"/>
      <w:r w:rsidRPr="00557C29">
        <w:rPr>
          <w:rFonts w:asciiTheme="majorBidi" w:hAnsiTheme="majorBidi" w:cstheme="majorBidi"/>
          <w:sz w:val="20"/>
          <w:szCs w:val="20"/>
          <w:lang w:val="en-US"/>
        </w:rPr>
        <w:t>Koleangan</w:t>
      </w:r>
      <w:proofErr w:type="spellEnd"/>
      <w:r w:rsidRPr="00557C29">
        <w:rPr>
          <w:rFonts w:asciiTheme="majorBidi" w:hAnsiTheme="majorBidi" w:cstheme="majorBidi"/>
          <w:sz w:val="20"/>
          <w:szCs w:val="20"/>
          <w:lang w:val="en-US"/>
        </w:rPr>
        <w:t xml:space="preserve">, and A. D. </w:t>
      </w:r>
      <w:proofErr w:type="spellStart"/>
      <w:r w:rsidRPr="00557C29">
        <w:rPr>
          <w:rFonts w:asciiTheme="majorBidi" w:hAnsiTheme="majorBidi" w:cstheme="majorBidi"/>
          <w:sz w:val="20"/>
          <w:szCs w:val="20"/>
          <w:lang w:val="en-US"/>
        </w:rPr>
        <w:t>Wuntu</w:t>
      </w:r>
      <w:proofErr w:type="spellEnd"/>
      <w:r w:rsidRPr="00557C29">
        <w:rPr>
          <w:rFonts w:asciiTheme="majorBidi" w:hAnsiTheme="majorBidi" w:cstheme="majorBidi"/>
          <w:sz w:val="20"/>
          <w:szCs w:val="20"/>
          <w:lang w:val="en-US"/>
        </w:rPr>
        <w:t>, Synthesis of Silver Nanoparticles Using Aqueous Extract of Medicinal Plants’ (</w:t>
      </w:r>
      <w:r w:rsidRPr="00557C29">
        <w:rPr>
          <w:rFonts w:asciiTheme="majorBidi" w:hAnsiTheme="majorBidi" w:cstheme="majorBidi"/>
          <w:i/>
          <w:iCs/>
          <w:sz w:val="20"/>
          <w:szCs w:val="20"/>
          <w:lang w:val="en-US"/>
        </w:rPr>
        <w:t xml:space="preserve">Impatiens </w:t>
      </w:r>
      <w:proofErr w:type="spellStart"/>
      <w:r w:rsidRPr="00557C29">
        <w:rPr>
          <w:rFonts w:asciiTheme="majorBidi" w:hAnsiTheme="majorBidi" w:cstheme="majorBidi"/>
          <w:i/>
          <w:iCs/>
          <w:sz w:val="20"/>
          <w:szCs w:val="20"/>
          <w:lang w:val="en-US"/>
        </w:rPr>
        <w:t>balsamina</w:t>
      </w:r>
      <w:proofErr w:type="spellEnd"/>
      <w:r w:rsidRPr="00557C29">
        <w:rPr>
          <w:rFonts w:asciiTheme="majorBidi" w:hAnsiTheme="majorBidi" w:cstheme="majorBidi"/>
          <w:sz w:val="20"/>
          <w:szCs w:val="20"/>
          <w:lang w:val="en-US"/>
        </w:rPr>
        <w:t xml:space="preserve"> and </w:t>
      </w:r>
      <w:r w:rsidRPr="00557C29">
        <w:rPr>
          <w:rFonts w:asciiTheme="majorBidi" w:hAnsiTheme="majorBidi" w:cstheme="majorBidi"/>
          <w:i/>
          <w:iCs/>
          <w:sz w:val="20"/>
          <w:szCs w:val="20"/>
          <w:lang w:val="en-US"/>
        </w:rPr>
        <w:t>Lantana camara</w:t>
      </w:r>
      <w:r w:rsidRPr="00557C29">
        <w:rPr>
          <w:rFonts w:asciiTheme="majorBidi" w:hAnsiTheme="majorBidi" w:cstheme="majorBidi"/>
          <w:sz w:val="20"/>
          <w:szCs w:val="20"/>
          <w:lang w:val="en-US"/>
        </w:rPr>
        <w:t xml:space="preserve">) Fresh Leaves and Analysis of Antimicrobial Activity, </w:t>
      </w:r>
      <w:r w:rsidRPr="00557C29">
        <w:rPr>
          <w:rFonts w:asciiTheme="majorBidi" w:hAnsiTheme="majorBidi" w:cstheme="majorBidi"/>
          <w:i/>
          <w:iCs/>
          <w:sz w:val="20"/>
          <w:szCs w:val="20"/>
          <w:lang w:val="en-US"/>
        </w:rPr>
        <w:t>International Journal of Microbiology</w:t>
      </w:r>
      <w:r w:rsidRPr="00557C29">
        <w:rPr>
          <w:rFonts w:asciiTheme="majorBidi" w:hAnsiTheme="majorBidi" w:cstheme="majorBidi"/>
          <w:sz w:val="20"/>
          <w:szCs w:val="20"/>
          <w:lang w:val="en-US"/>
        </w:rPr>
        <w:t xml:space="preserve">, Volume </w:t>
      </w:r>
      <w:r w:rsidRPr="00557C29">
        <w:rPr>
          <w:rFonts w:asciiTheme="majorBidi" w:hAnsiTheme="majorBidi" w:cstheme="majorBidi"/>
          <w:b/>
          <w:bCs/>
          <w:sz w:val="20"/>
          <w:szCs w:val="20"/>
          <w:lang w:val="en-US"/>
        </w:rPr>
        <w:t>8</w:t>
      </w:r>
      <w:r w:rsidRPr="00557C29">
        <w:rPr>
          <w:rFonts w:asciiTheme="majorBidi" w:hAnsiTheme="majorBidi" w:cstheme="majorBidi"/>
          <w:sz w:val="20"/>
          <w:szCs w:val="20"/>
          <w:lang w:val="en-US"/>
        </w:rPr>
        <w:t xml:space="preserve"> </w:t>
      </w:r>
      <w:proofErr w:type="gramStart"/>
      <w:r w:rsidRPr="00557C29">
        <w:rPr>
          <w:rFonts w:asciiTheme="majorBidi" w:hAnsiTheme="majorBidi" w:cstheme="majorBidi"/>
          <w:sz w:val="20"/>
          <w:szCs w:val="20"/>
          <w:lang w:val="en-US"/>
        </w:rPr>
        <w:t>( 2019</w:t>
      </w:r>
      <w:proofErr w:type="gramEnd"/>
      <w:r w:rsidRPr="00557C29">
        <w:rPr>
          <w:rFonts w:asciiTheme="majorBidi" w:hAnsiTheme="majorBidi" w:cstheme="majorBidi"/>
          <w:sz w:val="20"/>
          <w:szCs w:val="20"/>
          <w:lang w:val="en-US"/>
        </w:rPr>
        <w:t>).</w:t>
      </w:r>
    </w:p>
    <w:p w14:paraId="213D81C7" w14:textId="77777777" w:rsidR="00DE7F62" w:rsidRPr="00DE7F62" w:rsidRDefault="00DE7F62" w:rsidP="00890F6C">
      <w:pPr>
        <w:pStyle w:val="Abstracttext"/>
        <w:spacing w:line="240" w:lineRule="auto"/>
        <w:rPr>
          <w:rFonts w:asciiTheme="majorBidi" w:hAnsiTheme="majorBidi" w:cstheme="majorBidi"/>
          <w:i/>
          <w:iCs/>
          <w:sz w:val="20"/>
          <w:szCs w:val="20"/>
        </w:rPr>
      </w:pPr>
    </w:p>
    <w:sectPr w:rsidR="00DE7F62" w:rsidRPr="00DE7F62" w:rsidSect="00393AE0">
      <w:pgSz w:w="11906" w:h="16838"/>
      <w:pgMar w:top="1417" w:right="1417" w:bottom="1417" w:left="1417" w:header="14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9411" w14:textId="77777777" w:rsidR="00B02E3E" w:rsidRDefault="00B02E3E" w:rsidP="00966032">
      <w:pPr>
        <w:spacing w:after="0" w:line="240" w:lineRule="auto"/>
      </w:pPr>
      <w:r>
        <w:separator/>
      </w:r>
    </w:p>
  </w:endnote>
  <w:endnote w:type="continuationSeparator" w:id="0">
    <w:p w14:paraId="66DE8E24" w14:textId="77777777" w:rsidR="00B02E3E" w:rsidRDefault="00B02E3E" w:rsidP="0096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5F8E" w14:textId="77777777" w:rsidR="00B02E3E" w:rsidRDefault="00B02E3E" w:rsidP="00966032">
      <w:pPr>
        <w:spacing w:after="0" w:line="240" w:lineRule="auto"/>
      </w:pPr>
      <w:r>
        <w:separator/>
      </w:r>
    </w:p>
  </w:footnote>
  <w:footnote w:type="continuationSeparator" w:id="0">
    <w:p w14:paraId="0FE854AD" w14:textId="77777777" w:rsidR="00B02E3E" w:rsidRDefault="00B02E3E" w:rsidP="00966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5AC4"/>
    <w:multiLevelType w:val="hybridMultilevel"/>
    <w:tmpl w:val="12D27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61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32"/>
    <w:rsid w:val="00003916"/>
    <w:rsid w:val="00005E8A"/>
    <w:rsid w:val="0001028D"/>
    <w:rsid w:val="00012062"/>
    <w:rsid w:val="00053B68"/>
    <w:rsid w:val="000768A6"/>
    <w:rsid w:val="000F2046"/>
    <w:rsid w:val="00102E35"/>
    <w:rsid w:val="001632DD"/>
    <w:rsid w:val="00185E7F"/>
    <w:rsid w:val="00192E4C"/>
    <w:rsid w:val="001E392A"/>
    <w:rsid w:val="001F46C0"/>
    <w:rsid w:val="00216E65"/>
    <w:rsid w:val="002662E2"/>
    <w:rsid w:val="002F3E99"/>
    <w:rsid w:val="002F5221"/>
    <w:rsid w:val="00317E39"/>
    <w:rsid w:val="00355A2D"/>
    <w:rsid w:val="00367523"/>
    <w:rsid w:val="00380EEC"/>
    <w:rsid w:val="00383A45"/>
    <w:rsid w:val="00393AE0"/>
    <w:rsid w:val="003953E9"/>
    <w:rsid w:val="00464975"/>
    <w:rsid w:val="005009AA"/>
    <w:rsid w:val="00507978"/>
    <w:rsid w:val="005307F9"/>
    <w:rsid w:val="00534FF0"/>
    <w:rsid w:val="005360FD"/>
    <w:rsid w:val="00557C29"/>
    <w:rsid w:val="00563D4C"/>
    <w:rsid w:val="005716AE"/>
    <w:rsid w:val="00574BD2"/>
    <w:rsid w:val="0059559D"/>
    <w:rsid w:val="005A38A3"/>
    <w:rsid w:val="005F67EF"/>
    <w:rsid w:val="006450A0"/>
    <w:rsid w:val="006545F8"/>
    <w:rsid w:val="00654CA8"/>
    <w:rsid w:val="006A5D2A"/>
    <w:rsid w:val="00704DF8"/>
    <w:rsid w:val="00732235"/>
    <w:rsid w:val="00757B04"/>
    <w:rsid w:val="00792A7C"/>
    <w:rsid w:val="007A175A"/>
    <w:rsid w:val="00852907"/>
    <w:rsid w:val="00890F6C"/>
    <w:rsid w:val="008962E0"/>
    <w:rsid w:val="009033F2"/>
    <w:rsid w:val="00966032"/>
    <w:rsid w:val="00982F1C"/>
    <w:rsid w:val="009A6528"/>
    <w:rsid w:val="009C5212"/>
    <w:rsid w:val="009C6DDF"/>
    <w:rsid w:val="009C7F8B"/>
    <w:rsid w:val="009D0B78"/>
    <w:rsid w:val="00A00C80"/>
    <w:rsid w:val="00A50C9E"/>
    <w:rsid w:val="00AD3E9A"/>
    <w:rsid w:val="00B02E3E"/>
    <w:rsid w:val="00B35384"/>
    <w:rsid w:val="00B36E8D"/>
    <w:rsid w:val="00B734FE"/>
    <w:rsid w:val="00C01B61"/>
    <w:rsid w:val="00C043ED"/>
    <w:rsid w:val="00C26073"/>
    <w:rsid w:val="00C37501"/>
    <w:rsid w:val="00C5414D"/>
    <w:rsid w:val="00C86CB5"/>
    <w:rsid w:val="00CA752E"/>
    <w:rsid w:val="00CC74F8"/>
    <w:rsid w:val="00CE365C"/>
    <w:rsid w:val="00D165C3"/>
    <w:rsid w:val="00DE6D86"/>
    <w:rsid w:val="00DE7F62"/>
    <w:rsid w:val="00E14756"/>
    <w:rsid w:val="00E15E42"/>
    <w:rsid w:val="00E164A8"/>
    <w:rsid w:val="00EE3627"/>
    <w:rsid w:val="00FA29C3"/>
    <w:rsid w:val="00FB2B8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C33B4"/>
  <w15:docId w15:val="{E5F1E61A-CF62-4074-81BE-2E4AD408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7F"/>
  </w:style>
  <w:style w:type="paragraph" w:styleId="Titre2">
    <w:name w:val="heading 2"/>
    <w:basedOn w:val="Normal"/>
    <w:link w:val="Titre2Car"/>
    <w:qFormat/>
    <w:rsid w:val="00966032"/>
    <w:pPr>
      <w:spacing w:before="100" w:beforeAutospacing="1" w:after="100" w:afterAutospacing="1" w:line="240" w:lineRule="auto"/>
      <w:outlineLvl w:val="1"/>
    </w:pPr>
    <w:rPr>
      <w:rFonts w:ascii="Times New Roman" w:eastAsia="Times New Roman" w:hAnsi="Times New Roman" w:cs="Times New Roman"/>
      <w:b/>
      <w:bCs/>
      <w:sz w:val="36"/>
      <w:szCs w:val="36"/>
      <w:lang w:val="en-AU"/>
    </w:rPr>
  </w:style>
  <w:style w:type="paragraph" w:styleId="Titre3">
    <w:name w:val="heading 3"/>
    <w:basedOn w:val="Normal"/>
    <w:link w:val="Titre3Car"/>
    <w:qFormat/>
    <w:rsid w:val="00966032"/>
    <w:pPr>
      <w:spacing w:before="100" w:beforeAutospacing="1" w:after="100" w:afterAutospacing="1" w:line="240" w:lineRule="auto"/>
      <w:outlineLvl w:val="2"/>
    </w:pPr>
    <w:rPr>
      <w:rFonts w:ascii="Times New Roman" w:eastAsia="Times New Roman" w:hAnsi="Times New Roman" w:cs="Times New Roman"/>
      <w:b/>
      <w:bCs/>
      <w:sz w:val="27"/>
      <w:szCs w:val="27"/>
      <w:lang w:val="en-AU"/>
    </w:rPr>
  </w:style>
  <w:style w:type="paragraph" w:styleId="Titre4">
    <w:name w:val="heading 4"/>
    <w:basedOn w:val="Normal"/>
    <w:link w:val="Titre4Car"/>
    <w:qFormat/>
    <w:rsid w:val="00966032"/>
    <w:pPr>
      <w:spacing w:before="100" w:beforeAutospacing="1" w:after="100" w:afterAutospacing="1" w:line="240" w:lineRule="auto"/>
      <w:outlineLvl w:val="3"/>
    </w:pPr>
    <w:rPr>
      <w:rFonts w:ascii="Times New Roman" w:eastAsia="Times New Roman" w:hAnsi="Times New Roman" w:cs="Times New Roman"/>
      <w:b/>
      <w:bCs/>
      <w:sz w:val="24"/>
      <w:szCs w:val="24"/>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6032"/>
    <w:pPr>
      <w:tabs>
        <w:tab w:val="center" w:pos="4536"/>
        <w:tab w:val="right" w:pos="9072"/>
      </w:tabs>
      <w:spacing w:after="0" w:line="240" w:lineRule="auto"/>
    </w:pPr>
  </w:style>
  <w:style w:type="character" w:customStyle="1" w:styleId="En-tteCar">
    <w:name w:val="En-tête Car"/>
    <w:basedOn w:val="Policepardfaut"/>
    <w:link w:val="En-tte"/>
    <w:uiPriority w:val="99"/>
    <w:rsid w:val="00966032"/>
  </w:style>
  <w:style w:type="table" w:styleId="Grilledutableau">
    <w:name w:val="Table Grid"/>
    <w:basedOn w:val="TableauNormal"/>
    <w:uiPriority w:val="39"/>
    <w:rsid w:val="00966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9660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6032"/>
  </w:style>
  <w:style w:type="character" w:customStyle="1" w:styleId="Titre2Car">
    <w:name w:val="Titre 2 Car"/>
    <w:basedOn w:val="Policepardfaut"/>
    <w:link w:val="Titre2"/>
    <w:rsid w:val="00966032"/>
    <w:rPr>
      <w:rFonts w:ascii="Times New Roman" w:eastAsia="Times New Roman" w:hAnsi="Times New Roman" w:cs="Times New Roman"/>
      <w:b/>
      <w:bCs/>
      <w:sz w:val="36"/>
      <w:szCs w:val="36"/>
      <w:lang w:val="en-AU"/>
    </w:rPr>
  </w:style>
  <w:style w:type="character" w:customStyle="1" w:styleId="Titre3Car">
    <w:name w:val="Titre 3 Car"/>
    <w:basedOn w:val="Policepardfaut"/>
    <w:link w:val="Titre3"/>
    <w:rsid w:val="00966032"/>
    <w:rPr>
      <w:rFonts w:ascii="Times New Roman" w:eastAsia="Times New Roman" w:hAnsi="Times New Roman" w:cs="Times New Roman"/>
      <w:b/>
      <w:bCs/>
      <w:sz w:val="27"/>
      <w:szCs w:val="27"/>
      <w:lang w:val="en-AU"/>
    </w:rPr>
  </w:style>
  <w:style w:type="character" w:customStyle="1" w:styleId="Titre4Car">
    <w:name w:val="Titre 4 Car"/>
    <w:basedOn w:val="Policepardfaut"/>
    <w:link w:val="Titre4"/>
    <w:rsid w:val="00966032"/>
    <w:rPr>
      <w:rFonts w:ascii="Times New Roman" w:eastAsia="Times New Roman" w:hAnsi="Times New Roman" w:cs="Times New Roman"/>
      <w:b/>
      <w:bCs/>
      <w:sz w:val="24"/>
      <w:szCs w:val="24"/>
      <w:lang w:val="en-AU"/>
    </w:rPr>
  </w:style>
  <w:style w:type="paragraph" w:styleId="NormalWeb">
    <w:name w:val="Normal (Web)"/>
    <w:basedOn w:val="Normal"/>
    <w:semiHidden/>
    <w:rsid w:val="00966032"/>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lev">
    <w:name w:val="Strong"/>
    <w:basedOn w:val="Policepardfaut"/>
    <w:uiPriority w:val="22"/>
    <w:qFormat/>
    <w:rsid w:val="001F46C0"/>
    <w:rPr>
      <w:b/>
      <w:bCs/>
    </w:rPr>
  </w:style>
  <w:style w:type="paragraph" w:styleId="Paragraphedeliste">
    <w:name w:val="List Paragraph"/>
    <w:basedOn w:val="Normal"/>
    <w:uiPriority w:val="34"/>
    <w:qFormat/>
    <w:rsid w:val="001F46C0"/>
    <w:pPr>
      <w:ind w:left="720"/>
      <w:contextualSpacing/>
    </w:pPr>
  </w:style>
  <w:style w:type="paragraph" w:styleId="Textedebulles">
    <w:name w:val="Balloon Text"/>
    <w:basedOn w:val="Normal"/>
    <w:link w:val="TextedebullesCar"/>
    <w:uiPriority w:val="99"/>
    <w:semiHidden/>
    <w:unhideWhenUsed/>
    <w:rsid w:val="00574B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4BD2"/>
    <w:rPr>
      <w:rFonts w:ascii="Tahoma" w:hAnsi="Tahoma" w:cs="Tahoma"/>
      <w:sz w:val="16"/>
      <w:szCs w:val="16"/>
    </w:rPr>
  </w:style>
  <w:style w:type="paragraph" w:customStyle="1" w:styleId="Titleparagraph">
    <w:name w:val="Title paragraph"/>
    <w:rsid w:val="00393AE0"/>
    <w:pPr>
      <w:suppressAutoHyphens/>
      <w:autoSpaceDE w:val="0"/>
      <w:spacing w:after="0" w:line="280" w:lineRule="atLeast"/>
      <w:jc w:val="center"/>
    </w:pPr>
    <w:rPr>
      <w:rFonts w:ascii="Arial" w:eastAsia="Malgun Gothic" w:hAnsi="Arial" w:cs="Arial"/>
      <w:b/>
      <w:bCs/>
      <w:sz w:val="24"/>
      <w:szCs w:val="24"/>
      <w:lang w:val="pl-PL" w:eastAsia="zh-CN"/>
    </w:rPr>
  </w:style>
  <w:style w:type="paragraph" w:customStyle="1" w:styleId="3rdparagraph">
    <w:name w:val="3rd paragraph"/>
    <w:rsid w:val="00393AE0"/>
    <w:pPr>
      <w:suppressAutoHyphens/>
      <w:autoSpaceDE w:val="0"/>
      <w:spacing w:after="0" w:line="240" w:lineRule="auto"/>
      <w:jc w:val="center"/>
    </w:pPr>
    <w:rPr>
      <w:rFonts w:ascii="Arial" w:eastAsia="Malgun Gothic" w:hAnsi="Arial" w:cs="Arial"/>
      <w:sz w:val="24"/>
      <w:szCs w:val="24"/>
      <w:lang w:val="pl-PL" w:eastAsia="zh-CN"/>
    </w:rPr>
  </w:style>
  <w:style w:type="paragraph" w:customStyle="1" w:styleId="authors">
    <w:name w:val="authors"/>
    <w:rsid w:val="00393AE0"/>
    <w:pPr>
      <w:suppressAutoHyphens/>
      <w:autoSpaceDE w:val="0"/>
      <w:spacing w:after="0" w:line="240" w:lineRule="auto"/>
      <w:jc w:val="center"/>
    </w:pPr>
    <w:rPr>
      <w:rFonts w:ascii="Arial" w:eastAsia="Malgun Gothic" w:hAnsi="Arial" w:cs="Arial"/>
      <w:sz w:val="20"/>
      <w:szCs w:val="20"/>
      <w:lang w:val="pl-PL" w:eastAsia="zh-CN"/>
    </w:rPr>
  </w:style>
  <w:style w:type="paragraph" w:customStyle="1" w:styleId="Abstracttext">
    <w:name w:val="Abstract text"/>
    <w:rsid w:val="00393AE0"/>
    <w:pPr>
      <w:suppressAutoHyphens/>
      <w:autoSpaceDE w:val="0"/>
      <w:spacing w:after="60" w:line="220" w:lineRule="atLeast"/>
      <w:ind w:firstLine="284"/>
      <w:jc w:val="both"/>
    </w:pPr>
    <w:rPr>
      <w:rFonts w:ascii="Arial" w:eastAsia="Malgun Gothic" w:hAnsi="Arial" w:cs="Arial"/>
      <w:sz w:val="18"/>
      <w:szCs w:val="18"/>
      <w:lang w:val="pl-PL" w:eastAsia="zh-CN"/>
    </w:rPr>
  </w:style>
  <w:style w:type="paragraph" w:customStyle="1" w:styleId="Affiliations">
    <w:name w:val="Affiliations"/>
    <w:basedOn w:val="authors"/>
    <w:rsid w:val="00393AE0"/>
    <w:rPr>
      <w:sz w:val="18"/>
      <w:szCs w:val="18"/>
      <w:lang w:val="en-US"/>
    </w:rPr>
  </w:style>
  <w:style w:type="character" w:styleId="Lienhypertexte">
    <w:name w:val="Hyperlink"/>
    <w:basedOn w:val="Policepardfaut"/>
    <w:uiPriority w:val="99"/>
    <w:unhideWhenUsed/>
    <w:rsid w:val="00890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7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Claude_Le_Drian?_sg=p5YJNq5CuLlygYXWtsRcQBpxL37r7FEx36FfCRSiMk7mO8DcOWOt_j5P7mTop2rNxZquJ99YyM_nURixqTRt1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efzoufi.manal1994@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2850B78-6D32-4EF6-9061-DB600EB0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474</Words>
  <Characters>2612</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Zahidi El Mamoune</dc:creator>
  <cp:lastModifiedBy>manal.zefzoufi28@gmail.com</cp:lastModifiedBy>
  <cp:revision>3</cp:revision>
  <cp:lastPrinted>2020-02-07T09:50:00Z</cp:lastPrinted>
  <dcterms:created xsi:type="dcterms:W3CDTF">2023-08-07T13:11:00Z</dcterms:created>
  <dcterms:modified xsi:type="dcterms:W3CDTF">2023-08-07T13:16:00Z</dcterms:modified>
</cp:coreProperties>
</file>